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01" w:rsidRDefault="00D45801">
      <w:pPr>
        <w:pStyle w:val="ConsPlusTitlePage"/>
      </w:pPr>
      <w:r>
        <w:t xml:space="preserve">Документ предоставлен </w:t>
      </w:r>
      <w:hyperlink r:id="rId5" w:history="1">
        <w:r>
          <w:rPr>
            <w:color w:val="0000FF"/>
          </w:rPr>
          <w:t>КонсультантПлюс</w:t>
        </w:r>
      </w:hyperlink>
      <w:r>
        <w:br/>
      </w:r>
    </w:p>
    <w:p w:rsidR="00D45801" w:rsidRDefault="00D45801">
      <w:pPr>
        <w:pStyle w:val="ConsPlusNormal"/>
        <w:jc w:val="both"/>
        <w:outlineLvl w:val="0"/>
      </w:pPr>
    </w:p>
    <w:p w:rsidR="00D45801" w:rsidRDefault="00D45801">
      <w:pPr>
        <w:pStyle w:val="ConsPlusTitle"/>
        <w:jc w:val="center"/>
        <w:outlineLvl w:val="0"/>
      </w:pPr>
      <w:r>
        <w:t>ПРАВИТЕЛЬСТВО РОССИЙСКОЙ ФЕДЕРАЦИИ</w:t>
      </w:r>
    </w:p>
    <w:p w:rsidR="00D45801" w:rsidRDefault="00D45801">
      <w:pPr>
        <w:pStyle w:val="ConsPlusTitle"/>
        <w:jc w:val="center"/>
      </w:pPr>
    </w:p>
    <w:p w:rsidR="00D45801" w:rsidRDefault="00D45801">
      <w:pPr>
        <w:pStyle w:val="ConsPlusTitle"/>
        <w:jc w:val="center"/>
      </w:pPr>
      <w:r>
        <w:t>ПОСТАНОВЛЕНИЕ</w:t>
      </w:r>
    </w:p>
    <w:p w:rsidR="00D45801" w:rsidRDefault="00D45801">
      <w:pPr>
        <w:pStyle w:val="ConsPlusTitle"/>
        <w:jc w:val="center"/>
      </w:pPr>
      <w:r>
        <w:t>от 30 июня 2021 г. N 1078</w:t>
      </w:r>
    </w:p>
    <w:p w:rsidR="00D45801" w:rsidRDefault="00D45801">
      <w:pPr>
        <w:pStyle w:val="ConsPlusTitle"/>
        <w:jc w:val="center"/>
      </w:pPr>
    </w:p>
    <w:p w:rsidR="00D45801" w:rsidRDefault="00D45801">
      <w:pPr>
        <w:pStyle w:val="ConsPlusTitle"/>
        <w:jc w:val="center"/>
      </w:pPr>
      <w:r>
        <w:t>О ПОРЯДКЕ</w:t>
      </w:r>
    </w:p>
    <w:p w:rsidR="00D45801" w:rsidRDefault="00D45801">
      <w:pPr>
        <w:pStyle w:val="ConsPlusTitle"/>
        <w:jc w:val="center"/>
      </w:pPr>
      <w:r>
        <w:t>ВЕДЕНИЯ РЕЕСТРА НЕДОБРОСОВЕСТНЫХ ПОСТАВЩИКОВ (ПОДРЯДЧИКОВ,</w:t>
      </w:r>
    </w:p>
    <w:p w:rsidR="00D45801" w:rsidRDefault="00D45801">
      <w:pPr>
        <w:pStyle w:val="ConsPlusTitle"/>
        <w:jc w:val="center"/>
      </w:pPr>
      <w:r>
        <w:t>ИСПОЛНИТЕЛЕЙ), О ВНЕСЕНИИ ИЗМЕНЕНИЙ В НЕКОТОРЫЕ АКТЫ</w:t>
      </w:r>
    </w:p>
    <w:p w:rsidR="00D45801" w:rsidRDefault="00D45801">
      <w:pPr>
        <w:pStyle w:val="ConsPlusTitle"/>
        <w:jc w:val="center"/>
      </w:pPr>
      <w:r>
        <w:t>ПРАВИТЕЛЬСТВА РОССИЙСКОЙ ФЕДЕРАЦИИ И ПРИЗНАНИИ УТРАТИВШИМИ</w:t>
      </w:r>
    </w:p>
    <w:p w:rsidR="00D45801" w:rsidRDefault="00D45801">
      <w:pPr>
        <w:pStyle w:val="ConsPlusTitle"/>
        <w:jc w:val="center"/>
      </w:pPr>
      <w:r>
        <w:t>СИЛУ НЕКОТОРЫХ АКТОВ И ОТДЕЛЬНЫХ ПОЛОЖЕНИЙ НЕКОТОРЫХ</w:t>
      </w:r>
    </w:p>
    <w:p w:rsidR="00D45801" w:rsidRDefault="00D45801">
      <w:pPr>
        <w:pStyle w:val="ConsPlusTitle"/>
        <w:jc w:val="center"/>
      </w:pPr>
      <w:r>
        <w:t>АКТОВ ПРАВИТЕЛЬСТВА РОССИЙСКОЙ ФЕДЕРАЦИИ</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center"/>
            </w:pPr>
            <w:r>
              <w:rPr>
                <w:color w:val="392C69"/>
              </w:rPr>
              <w:t>Список изменяющих документов</w:t>
            </w:r>
          </w:p>
          <w:p w:rsidR="00D45801" w:rsidRDefault="00D45801">
            <w:pPr>
              <w:pStyle w:val="ConsPlusNormal"/>
              <w:jc w:val="center"/>
            </w:pPr>
            <w:r>
              <w:rPr>
                <w:color w:val="392C69"/>
              </w:rPr>
              <w:t xml:space="preserve">(в ред. Постановлений Правительства РФ от 12.10.2021 </w:t>
            </w:r>
            <w:hyperlink r:id="rId6" w:history="1">
              <w:r>
                <w:rPr>
                  <w:color w:val="0000FF"/>
                </w:rPr>
                <w:t>N 1736</w:t>
              </w:r>
            </w:hyperlink>
            <w:r>
              <w:rPr>
                <w:color w:val="392C69"/>
              </w:rPr>
              <w:t>,</w:t>
            </w:r>
          </w:p>
          <w:p w:rsidR="00D45801" w:rsidRDefault="00D45801">
            <w:pPr>
              <w:pStyle w:val="ConsPlusNormal"/>
              <w:jc w:val="center"/>
            </w:pPr>
            <w:r>
              <w:rPr>
                <w:color w:val="392C69"/>
              </w:rPr>
              <w:t xml:space="preserve">от 01.12.2021 </w:t>
            </w:r>
            <w:hyperlink r:id="rId7"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ind w:firstLine="540"/>
        <w:jc w:val="both"/>
      </w:pPr>
    </w:p>
    <w:p w:rsidR="00D45801" w:rsidRDefault="00D45801">
      <w:pPr>
        <w:pStyle w:val="ConsPlusNormal"/>
        <w:ind w:firstLine="540"/>
        <w:jc w:val="both"/>
      </w:pPr>
      <w:r>
        <w:t xml:space="preserve">В соответствии с </w:t>
      </w:r>
      <w:hyperlink r:id="rId8" w:history="1">
        <w:r>
          <w:rPr>
            <w:color w:val="0000FF"/>
          </w:rPr>
          <w:t>частью 10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45801" w:rsidRDefault="00D45801">
      <w:pPr>
        <w:pStyle w:val="ConsPlusNormal"/>
        <w:spacing w:before="220"/>
        <w:ind w:firstLine="540"/>
        <w:jc w:val="both"/>
      </w:pPr>
      <w:r>
        <w:t>1. Утвердить прилагаемые:</w:t>
      </w:r>
    </w:p>
    <w:p w:rsidR="00D45801" w:rsidRDefault="00D45801">
      <w:pPr>
        <w:pStyle w:val="ConsPlusNormal"/>
        <w:spacing w:before="220"/>
        <w:ind w:firstLine="540"/>
        <w:jc w:val="both"/>
      </w:pPr>
      <w:hyperlink w:anchor="P45" w:history="1">
        <w:r>
          <w:rPr>
            <w:color w:val="0000FF"/>
          </w:rPr>
          <w:t>Правила</w:t>
        </w:r>
      </w:hyperlink>
      <w:r>
        <w:t xml:space="preserve"> ведения реестра недобросовестных поставщиков (подрядчиков, исполнителей) (далее - Правила);</w:t>
      </w:r>
    </w:p>
    <w:p w:rsidR="00D45801" w:rsidRDefault="00D45801">
      <w:pPr>
        <w:pStyle w:val="ConsPlusNormal"/>
        <w:spacing w:before="220"/>
        <w:ind w:firstLine="540"/>
        <w:jc w:val="both"/>
      </w:pPr>
      <w:hyperlink w:anchor="P799" w:history="1">
        <w:r>
          <w:rPr>
            <w:color w:val="0000FF"/>
          </w:rPr>
          <w:t>изменения</w:t>
        </w:r>
      </w:hyperlink>
      <w:r>
        <w:t>, которые вносятся в акты Правительства Российской Федерации.</w:t>
      </w:r>
    </w:p>
    <w:p w:rsidR="00D45801" w:rsidRDefault="00D45801">
      <w:pPr>
        <w:pStyle w:val="ConsPlusNormal"/>
        <w:spacing w:before="220"/>
        <w:ind w:firstLine="540"/>
        <w:jc w:val="both"/>
      </w:pPr>
      <w:r>
        <w:t>2. Признать утратившими силу:</w:t>
      </w:r>
    </w:p>
    <w:p w:rsidR="00D45801" w:rsidRDefault="00D45801">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rsidR="00D45801" w:rsidRDefault="00D45801">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rsidR="00D45801" w:rsidRDefault="00D45801">
      <w:pPr>
        <w:pStyle w:val="ConsPlusNormal"/>
        <w:spacing w:before="220"/>
        <w:ind w:firstLine="540"/>
        <w:jc w:val="both"/>
      </w:pPr>
      <w:hyperlink r:id="rId11" w:history="1">
        <w:r>
          <w:rPr>
            <w:color w:val="0000FF"/>
          </w:rPr>
          <w:t>пункт 16</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D45801" w:rsidRDefault="00D45801">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rsidR="00D45801" w:rsidRDefault="00D45801">
      <w:pPr>
        <w:pStyle w:val="ConsPlusNormal"/>
        <w:spacing w:before="220"/>
        <w:ind w:firstLine="540"/>
        <w:jc w:val="both"/>
      </w:pPr>
      <w:hyperlink r:id="rId1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w:t>
      </w:r>
      <w:r>
        <w:lastRenderedPageBreak/>
        <w:t>законодательства Российской Федерации, 2020, N 1, ст. 92);</w:t>
      </w:r>
    </w:p>
    <w:p w:rsidR="00D45801" w:rsidRDefault="00D45801">
      <w:pPr>
        <w:pStyle w:val="ConsPlusNormal"/>
        <w:spacing w:before="220"/>
        <w:ind w:firstLine="540"/>
        <w:jc w:val="both"/>
      </w:pPr>
      <w:hyperlink r:id="rId14"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D45801" w:rsidRDefault="00D45801">
      <w:pPr>
        <w:pStyle w:val="ConsPlusNormal"/>
        <w:spacing w:before="220"/>
        <w:ind w:firstLine="540"/>
        <w:jc w:val="both"/>
      </w:pPr>
      <w:bookmarkStart w:id="0" w:name="P27"/>
      <w:bookmarkEnd w:id="0"/>
      <w: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24" w:history="1">
        <w:r>
          <w:rPr>
            <w:color w:val="0000FF"/>
          </w:rPr>
          <w:t>пунктом 10</w:t>
        </w:r>
      </w:hyperlink>
      <w:r>
        <w:t xml:space="preserve"> и </w:t>
      </w:r>
      <w:hyperlink w:anchor="P173" w:history="1">
        <w:r>
          <w:rPr>
            <w:color w:val="0000FF"/>
          </w:rPr>
          <w:t>абзацем третьим подпункта "а" пункта 16</w:t>
        </w:r>
      </w:hyperlink>
      <w:r>
        <w:t xml:space="preserve"> Правил без использования единой информационной системы в сфере закупок.</w:t>
      </w:r>
    </w:p>
    <w:p w:rsidR="00D45801" w:rsidRDefault="00D45801">
      <w:pPr>
        <w:pStyle w:val="ConsPlusNormal"/>
        <w:spacing w:before="220"/>
        <w:ind w:firstLine="540"/>
        <w:jc w:val="both"/>
      </w:pPr>
      <w:r>
        <w:t>4. Настоящее постановление вступает в силу с 1 июля 2021 г., за исключением:</w:t>
      </w:r>
    </w:p>
    <w:bookmarkStart w:id="1" w:name="P29"/>
    <w:bookmarkEnd w:id="1"/>
    <w:p w:rsidR="00D45801" w:rsidRDefault="00D45801">
      <w:pPr>
        <w:pStyle w:val="ConsPlusNormal"/>
        <w:spacing w:before="220"/>
        <w:ind w:firstLine="540"/>
        <w:jc w:val="both"/>
      </w:pPr>
      <w:r>
        <w:fldChar w:fldCharType="begin"/>
      </w:r>
      <w:r>
        <w:instrText xml:space="preserve"> HYPERLINK \l "P105" </w:instrText>
      </w:r>
      <w:r>
        <w:fldChar w:fldCharType="separate"/>
      </w:r>
      <w:r>
        <w:rPr>
          <w:color w:val="0000FF"/>
        </w:rPr>
        <w:t>пункта 9</w:t>
      </w:r>
      <w:r w:rsidRPr="00250058">
        <w:rPr>
          <w:color w:val="0000FF"/>
        </w:rPr>
        <w:fldChar w:fldCharType="end"/>
      </w:r>
      <w:r>
        <w:t xml:space="preserve"> (за исключением </w:t>
      </w:r>
      <w:hyperlink w:anchor="P112" w:history="1">
        <w:r>
          <w:rPr>
            <w:color w:val="0000FF"/>
          </w:rPr>
          <w:t>абзаца пятого подпункта "а"</w:t>
        </w:r>
      </w:hyperlink>
      <w:r>
        <w:t xml:space="preserve"> в части автоматического формирования информации, предусмотренной </w:t>
      </w:r>
      <w:hyperlink w:anchor="P89" w:history="1">
        <w:r>
          <w:rPr>
            <w:color w:val="0000FF"/>
          </w:rPr>
          <w:t>подпунктом "г" пункта 7</w:t>
        </w:r>
      </w:hyperlink>
      <w:r>
        <w:t xml:space="preserve"> Правил, а также </w:t>
      </w:r>
      <w:hyperlink w:anchor="P120" w:history="1">
        <w:r>
          <w:rPr>
            <w:color w:val="0000FF"/>
          </w:rPr>
          <w:t>подпункта "д"</w:t>
        </w:r>
      </w:hyperlink>
      <w:r>
        <w:t xml:space="preserve"> в части направления уведомления участнику закупки, поставщику (подрядчику, исполнителю), </w:t>
      </w:r>
      <w:hyperlink w:anchor="P172" w:history="1">
        <w:r>
          <w:rPr>
            <w:color w:val="0000FF"/>
          </w:rPr>
          <w:t>абзаца второго подпункта "а" пункта 16</w:t>
        </w:r>
      </w:hyperlink>
      <w:r>
        <w:t xml:space="preserve"> (за исключением положений о направлении уведомления участнику закупки, поставщику (подрядчику, исполнителю), </w:t>
      </w:r>
      <w:hyperlink w:anchor="P178" w:history="1">
        <w:r>
          <w:rPr>
            <w:color w:val="0000FF"/>
          </w:rPr>
          <w:t>пункта 17</w:t>
        </w:r>
      </w:hyperlink>
      <w:r>
        <w:t xml:space="preserve"> и предложения второго </w:t>
      </w:r>
      <w:hyperlink w:anchor="P216" w:history="1">
        <w:r>
          <w:rPr>
            <w:color w:val="0000FF"/>
          </w:rPr>
          <w:t>пункта 26</w:t>
        </w:r>
      </w:hyperlink>
      <w:r>
        <w:t xml:space="preserve"> Правил, которые вступают в силу с 1 апреля 2022 г.;</w:t>
      </w:r>
    </w:p>
    <w:bookmarkStart w:id="2" w:name="P30"/>
    <w:bookmarkEnd w:id="2"/>
    <w:p w:rsidR="00D45801" w:rsidRDefault="00D45801">
      <w:pPr>
        <w:pStyle w:val="ConsPlusNormal"/>
        <w:spacing w:before="220"/>
        <w:ind w:firstLine="540"/>
        <w:jc w:val="both"/>
      </w:pPr>
      <w:r>
        <w:fldChar w:fldCharType="begin"/>
      </w:r>
      <w:r>
        <w:instrText xml:space="preserve"> HYPERLINK \l "P112" </w:instrText>
      </w:r>
      <w:r>
        <w:fldChar w:fldCharType="separate"/>
      </w:r>
      <w:r>
        <w:rPr>
          <w:color w:val="0000FF"/>
        </w:rPr>
        <w:t>абзаца пятого подпункта "а"</w:t>
      </w:r>
      <w:r w:rsidRPr="00250058">
        <w:rPr>
          <w:color w:val="0000FF"/>
        </w:rPr>
        <w:fldChar w:fldCharType="end"/>
      </w:r>
      <w:r>
        <w:t xml:space="preserve"> (в части автоматического формирования информации, предусмотренной </w:t>
      </w:r>
      <w:hyperlink w:anchor="P89" w:history="1">
        <w:r>
          <w:rPr>
            <w:color w:val="0000FF"/>
          </w:rPr>
          <w:t>подпунктом "г" пункта 7</w:t>
        </w:r>
      </w:hyperlink>
      <w:r>
        <w:t xml:space="preserve"> Правил), </w:t>
      </w:r>
      <w:hyperlink w:anchor="P120" w:history="1">
        <w:r>
          <w:rPr>
            <w:color w:val="0000FF"/>
          </w:rPr>
          <w:t>подпункта "д" пункта 9</w:t>
        </w:r>
      </w:hyperlink>
      <w:r>
        <w:t xml:space="preserve"> (в части направления уведомления участнику закупки, поставщику (подрядчику, исполнителю), </w:t>
      </w:r>
      <w:hyperlink w:anchor="P172" w:history="1">
        <w:r>
          <w:rPr>
            <w:color w:val="0000FF"/>
          </w:rPr>
          <w:t>абзаца второго подпункта "а" пункта 16</w:t>
        </w:r>
      </w:hyperlink>
      <w: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
    <w:p w:rsidR="00D45801" w:rsidRDefault="00D45801">
      <w:pPr>
        <w:pStyle w:val="ConsPlusNormal"/>
        <w:ind w:firstLine="540"/>
        <w:jc w:val="both"/>
      </w:pPr>
    </w:p>
    <w:p w:rsidR="00D45801" w:rsidRDefault="00D45801">
      <w:pPr>
        <w:pStyle w:val="ConsPlusNormal"/>
        <w:jc w:val="right"/>
      </w:pPr>
      <w:r>
        <w:t>Председатель Правительства</w:t>
      </w:r>
    </w:p>
    <w:p w:rsidR="00D45801" w:rsidRDefault="00D45801">
      <w:pPr>
        <w:pStyle w:val="ConsPlusNormal"/>
        <w:jc w:val="right"/>
      </w:pPr>
      <w:r>
        <w:t>Российской Федерации</w:t>
      </w:r>
    </w:p>
    <w:p w:rsidR="00D45801" w:rsidRDefault="00D45801">
      <w:pPr>
        <w:pStyle w:val="ConsPlusNormal"/>
        <w:jc w:val="right"/>
      </w:pPr>
      <w:r>
        <w:t>М.МИШУСТИН</w:t>
      </w:r>
    </w:p>
    <w:p w:rsidR="00D45801" w:rsidRDefault="00D45801">
      <w:pPr>
        <w:pStyle w:val="ConsPlusNormal"/>
        <w:ind w:firstLine="540"/>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0"/>
      </w:pPr>
      <w:r>
        <w:t>Утверждены</w:t>
      </w:r>
    </w:p>
    <w:p w:rsidR="00D45801" w:rsidRDefault="00D45801">
      <w:pPr>
        <w:pStyle w:val="ConsPlusNormal"/>
        <w:jc w:val="right"/>
      </w:pPr>
      <w:r>
        <w:t>постановлением Правительства</w:t>
      </w:r>
    </w:p>
    <w:p w:rsidR="00D45801" w:rsidRDefault="00D45801">
      <w:pPr>
        <w:pStyle w:val="ConsPlusNormal"/>
        <w:jc w:val="right"/>
      </w:pPr>
      <w:r>
        <w:t>Российской Федерации</w:t>
      </w:r>
    </w:p>
    <w:p w:rsidR="00D45801" w:rsidRDefault="00D45801">
      <w:pPr>
        <w:pStyle w:val="ConsPlusNormal"/>
        <w:jc w:val="right"/>
      </w:pPr>
      <w:r>
        <w:t>от 30 июня 2021 г. N 1078</w:t>
      </w:r>
    </w:p>
    <w:p w:rsidR="00D45801" w:rsidRDefault="00D45801">
      <w:pPr>
        <w:pStyle w:val="ConsPlusNormal"/>
        <w:jc w:val="both"/>
      </w:pPr>
    </w:p>
    <w:p w:rsidR="00D45801" w:rsidRDefault="00D45801">
      <w:pPr>
        <w:pStyle w:val="ConsPlusTitle"/>
        <w:jc w:val="center"/>
      </w:pPr>
      <w:bookmarkStart w:id="3" w:name="P45"/>
      <w:bookmarkEnd w:id="3"/>
      <w:r>
        <w:t>ПРАВИЛА</w:t>
      </w:r>
    </w:p>
    <w:p w:rsidR="00D45801" w:rsidRDefault="00D45801">
      <w:pPr>
        <w:pStyle w:val="ConsPlusTitle"/>
        <w:jc w:val="center"/>
      </w:pPr>
      <w:r>
        <w:t>ВЕДЕНИЯ РЕЕСТРА НЕДОБРОСОВЕСТНЫХ ПОСТАВЩИКОВ</w:t>
      </w:r>
    </w:p>
    <w:p w:rsidR="00D45801" w:rsidRDefault="00D45801">
      <w:pPr>
        <w:pStyle w:val="ConsPlusTitle"/>
        <w:jc w:val="center"/>
      </w:pPr>
      <w:r>
        <w:t>(ПОДРЯДЧИКОВ, ИСПОЛНИТЕЛЕЙ)</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center"/>
            </w:pPr>
            <w:r>
              <w:rPr>
                <w:color w:val="392C69"/>
              </w:rPr>
              <w:t>Список изменяющих документов</w:t>
            </w:r>
          </w:p>
          <w:p w:rsidR="00D45801" w:rsidRDefault="00D45801">
            <w:pPr>
              <w:pStyle w:val="ConsPlusNormal"/>
              <w:jc w:val="center"/>
            </w:pPr>
            <w:r>
              <w:rPr>
                <w:color w:val="392C69"/>
              </w:rPr>
              <w:t xml:space="preserve">(в ред. </w:t>
            </w:r>
            <w:hyperlink r:id="rId15"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jc w:val="both"/>
      </w:pPr>
    </w:p>
    <w:p w:rsidR="00D45801" w:rsidRDefault="00D45801">
      <w:pPr>
        <w:pStyle w:val="ConsPlusTitle"/>
        <w:jc w:val="center"/>
        <w:outlineLvl w:val="1"/>
      </w:pPr>
      <w:r>
        <w:t>I. Общие положения</w:t>
      </w:r>
    </w:p>
    <w:p w:rsidR="00D45801" w:rsidRDefault="00D45801">
      <w:pPr>
        <w:pStyle w:val="ConsPlusNormal"/>
        <w:jc w:val="both"/>
      </w:pPr>
    </w:p>
    <w:p w:rsidR="00D45801" w:rsidRDefault="00D45801">
      <w:pPr>
        <w:pStyle w:val="ConsPlusNormal"/>
        <w:ind w:firstLine="540"/>
        <w:jc w:val="both"/>
      </w:pPr>
      <w: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r:id="rId16" w:history="1">
        <w:r>
          <w:rPr>
            <w:color w:val="0000FF"/>
          </w:rPr>
          <w:t>частью 3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rsidR="00D45801" w:rsidRDefault="00D45801">
      <w:pPr>
        <w:pStyle w:val="ConsPlusNormal"/>
        <w:spacing w:before="220"/>
        <w:ind w:firstLine="540"/>
        <w:jc w:val="both"/>
      </w:pPr>
      <w: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D45801" w:rsidRDefault="00D45801">
      <w:pPr>
        <w:pStyle w:val="ConsPlusNormal"/>
        <w:jc w:val="both"/>
      </w:pPr>
    </w:p>
    <w:p w:rsidR="00D45801" w:rsidRDefault="00D45801">
      <w:pPr>
        <w:pStyle w:val="ConsPlusTitle"/>
        <w:jc w:val="center"/>
        <w:outlineLvl w:val="1"/>
      </w:pPr>
      <w:r>
        <w:t>II. Порядок направления обращения, требования к составу,</w:t>
      </w:r>
    </w:p>
    <w:p w:rsidR="00D45801" w:rsidRDefault="00D45801">
      <w:pPr>
        <w:pStyle w:val="ConsPlusTitle"/>
        <w:jc w:val="center"/>
      </w:pPr>
      <w:r>
        <w:t>содержанию, форме обращения</w:t>
      </w:r>
    </w:p>
    <w:p w:rsidR="00D45801" w:rsidRDefault="00D45801">
      <w:pPr>
        <w:pStyle w:val="ConsPlusNormal"/>
        <w:jc w:val="both"/>
      </w:pPr>
    </w:p>
    <w:p w:rsidR="00D45801" w:rsidRDefault="00D45801">
      <w:pPr>
        <w:pStyle w:val="ConsPlusNormal"/>
        <w:ind w:firstLine="540"/>
        <w:jc w:val="both"/>
      </w:pPr>
      <w:bookmarkStart w:id="4" w:name="P59"/>
      <w:bookmarkEnd w:id="4"/>
      <w:r>
        <w:t xml:space="preserve">3. Обращение формируется по форме согласно </w:t>
      </w:r>
      <w:hyperlink w:anchor="P237" w:history="1">
        <w:r>
          <w:rPr>
            <w:color w:val="0000FF"/>
          </w:rPr>
          <w:t>приложению N 1</w:t>
        </w:r>
      </w:hyperlink>
      <w:r>
        <w:t xml:space="preserve"> и направляется в срок, предусмотренный </w:t>
      </w:r>
      <w:hyperlink r:id="rId17" w:history="1">
        <w:r>
          <w:rPr>
            <w:color w:val="0000FF"/>
          </w:rPr>
          <w:t>частью 4 статьи 104</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8" w:history="1">
        <w:r>
          <w:rPr>
            <w:color w:val="0000FF"/>
          </w:rPr>
          <w:t>статьей 26</w:t>
        </w:r>
      </w:hyperlink>
      <w:r>
        <w:t xml:space="preserve"> Федерального закона (далее - заказчик):</w:t>
      </w:r>
    </w:p>
    <w:p w:rsidR="00D45801" w:rsidRDefault="00D45801">
      <w:pPr>
        <w:pStyle w:val="ConsPlusNormal"/>
        <w:spacing w:before="220"/>
        <w:ind w:firstLine="540"/>
        <w:jc w:val="both"/>
      </w:pPr>
      <w:bookmarkStart w:id="5" w:name="P60"/>
      <w:bookmarkEnd w:id="5"/>
      <w:r>
        <w:t xml:space="preserve">а) в территориальный орган органа контроля по месту нахождения заказчика, за исключением случаев, предусмотренных </w:t>
      </w:r>
      <w:hyperlink w:anchor="P61" w:history="1">
        <w:r>
          <w:rPr>
            <w:color w:val="0000FF"/>
          </w:rPr>
          <w:t>подпунктами "б"</w:t>
        </w:r>
      </w:hyperlink>
      <w:r>
        <w:t xml:space="preserve"> - </w:t>
      </w:r>
      <w:hyperlink w:anchor="P64" w:history="1">
        <w:r>
          <w:rPr>
            <w:color w:val="0000FF"/>
          </w:rPr>
          <w:t>"г"</w:t>
        </w:r>
      </w:hyperlink>
      <w:r>
        <w:t xml:space="preserve"> настоящего пункта;</w:t>
      </w:r>
    </w:p>
    <w:p w:rsidR="00D45801" w:rsidRDefault="00D45801">
      <w:pPr>
        <w:pStyle w:val="ConsPlusNormal"/>
        <w:spacing w:before="220"/>
        <w:ind w:firstLine="540"/>
        <w:jc w:val="both"/>
      </w:pPr>
      <w:bookmarkStart w:id="6" w:name="P61"/>
      <w:bookmarkEnd w:id="6"/>
      <w: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anchor="P64" w:history="1">
        <w:r>
          <w:rPr>
            <w:color w:val="0000FF"/>
          </w:rPr>
          <w:t>подпункте "г"</w:t>
        </w:r>
      </w:hyperlink>
      <w:r>
        <w:t xml:space="preserve"> настоящего пункта;</w:t>
      </w:r>
    </w:p>
    <w:p w:rsidR="00D45801" w:rsidRDefault="00D45801">
      <w:pPr>
        <w:pStyle w:val="ConsPlusNormal"/>
        <w:jc w:val="both"/>
      </w:pPr>
      <w:r>
        <w:t xml:space="preserve">(в ред. </w:t>
      </w:r>
      <w:hyperlink r:id="rId19" w:history="1">
        <w:r>
          <w:rPr>
            <w:color w:val="0000FF"/>
          </w:rPr>
          <w:t>Постановления</w:t>
        </w:r>
      </w:hyperlink>
      <w:r>
        <w:t xml:space="preserve"> Правительства РФ от 01.12.2021 N 2151)</w:t>
      </w:r>
    </w:p>
    <w:p w:rsidR="00D45801" w:rsidRDefault="00D45801">
      <w:pPr>
        <w:pStyle w:val="ConsPlusNormal"/>
        <w:spacing w:before="220"/>
        <w:ind w:firstLine="540"/>
        <w:jc w:val="both"/>
      </w:pPr>
      <w:bookmarkStart w:id="7" w:name="P63"/>
      <w:bookmarkEnd w:id="7"/>
      <w: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p w:rsidR="00D45801" w:rsidRDefault="00D45801">
      <w:pPr>
        <w:pStyle w:val="ConsPlusNormal"/>
        <w:spacing w:before="220"/>
        <w:ind w:firstLine="540"/>
        <w:jc w:val="both"/>
      </w:pPr>
      <w:bookmarkStart w:id="8" w:name="P64"/>
      <w:bookmarkEnd w:id="8"/>
      <w:r>
        <w:t>г) в центральный аппарат органа контроля в случае, если:</w:t>
      </w:r>
    </w:p>
    <w:p w:rsidR="00D45801" w:rsidRDefault="00D45801">
      <w:pPr>
        <w:pStyle w:val="ConsPlusNormal"/>
        <w:spacing w:before="220"/>
        <w:ind w:firstLine="540"/>
        <w:jc w:val="both"/>
      </w:pPr>
      <w:r>
        <w:t>указанная в обращении начальная (максимальная) цена контракта или максимальное значение цены контракта составляет 1 млрд. рублей и более;</w:t>
      </w:r>
    </w:p>
    <w:p w:rsidR="00D45801" w:rsidRDefault="00D45801">
      <w:pPr>
        <w:pStyle w:val="ConsPlusNormal"/>
        <w:spacing w:before="220"/>
        <w:ind w:firstLine="540"/>
        <w:jc w:val="both"/>
      </w:pPr>
      <w:r>
        <w:t xml:space="preserve">закупка осуществляется в рамках государственного оборонного заказа заказчиком, местом </w:t>
      </w:r>
      <w:r>
        <w:lastRenderedPageBreak/>
        <w:t>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D45801" w:rsidRDefault="00D45801">
      <w:pPr>
        <w:pStyle w:val="ConsPlusNormal"/>
        <w:spacing w:before="220"/>
        <w:ind w:firstLine="540"/>
        <w:jc w:val="both"/>
      </w:pPr>
      <w:r>
        <w:t>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p w:rsidR="00D45801" w:rsidRDefault="00D45801">
      <w:pPr>
        <w:pStyle w:val="ConsPlusNormal"/>
        <w:spacing w:before="220"/>
        <w:ind w:firstLine="540"/>
        <w:jc w:val="both"/>
      </w:pPr>
      <w:bookmarkStart w:id="9" w:name="P68"/>
      <w:bookmarkEnd w:id="9"/>
      <w:r>
        <w:t xml:space="preserve">4. В </w:t>
      </w:r>
      <w:hyperlink w:anchor="P240" w:history="1">
        <w:r>
          <w:rPr>
            <w:color w:val="0000FF"/>
          </w:rPr>
          <w:t>разделе 1</w:t>
        </w:r>
      </w:hyperlink>
      <w:r>
        <w:t xml:space="preserve"> приложения N 1 к настоящим Правилам указывается:</w:t>
      </w:r>
    </w:p>
    <w:p w:rsidR="00D45801" w:rsidRDefault="00D45801">
      <w:pPr>
        <w:pStyle w:val="ConsPlusNormal"/>
        <w:spacing w:before="220"/>
        <w:ind w:firstLine="540"/>
        <w:jc w:val="both"/>
      </w:pPr>
      <w:r>
        <w:t xml:space="preserve">а) полное </w:t>
      </w:r>
      <w:hyperlink w:anchor="P242" w:history="1">
        <w:r>
          <w:rPr>
            <w:color w:val="0000FF"/>
          </w:rPr>
          <w:t>наименование</w:t>
        </w:r>
      </w:hyperlink>
      <w:r>
        <w:t xml:space="preserve"> органа контроля, в который направляется обращение;</w:t>
      </w:r>
    </w:p>
    <w:p w:rsidR="00D45801" w:rsidRDefault="00D45801">
      <w:pPr>
        <w:pStyle w:val="ConsPlusNormal"/>
        <w:spacing w:before="220"/>
        <w:ind w:firstLine="540"/>
        <w:jc w:val="both"/>
      </w:pPr>
      <w:r>
        <w:t xml:space="preserve">б) </w:t>
      </w:r>
      <w:hyperlink w:anchor="P249" w:history="1">
        <w:r>
          <w:rPr>
            <w:color w:val="0000FF"/>
          </w:rPr>
          <w:t>код</w:t>
        </w:r>
      </w:hyperlink>
      <w:r>
        <w:t>, установленный для случая направления обращения и принимающий следующие значения:</w:t>
      </w:r>
    </w:p>
    <w:p w:rsidR="00D45801" w:rsidRDefault="00D45801">
      <w:pPr>
        <w:pStyle w:val="ConsPlusNormal"/>
        <w:spacing w:before="220"/>
        <w:ind w:firstLine="540"/>
        <w:jc w:val="both"/>
      </w:pPr>
      <w:r>
        <w:t>1 - уклонение участника закупки от заключения контракта;</w:t>
      </w:r>
    </w:p>
    <w:p w:rsidR="00D45801" w:rsidRDefault="00D45801">
      <w:pPr>
        <w:pStyle w:val="ConsPlusNormal"/>
        <w:spacing w:before="220"/>
        <w:ind w:firstLine="540"/>
        <w:jc w:val="both"/>
      </w:pPr>
      <w:r>
        <w:t>2 - расторжение контракта по решению суда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10" w:name="P74"/>
      <w:bookmarkEnd w:id="10"/>
      <w:r>
        <w:t xml:space="preserve">5. В </w:t>
      </w:r>
      <w:hyperlink w:anchor="P261" w:history="1">
        <w:r>
          <w:rPr>
            <w:color w:val="0000FF"/>
          </w:rPr>
          <w:t>разделе 2</w:t>
        </w:r>
      </w:hyperlink>
      <w:r>
        <w:t xml:space="preserve"> приложения N 1 к настоящим Правилам указывается следующая информация о заказчике:</w:t>
      </w:r>
    </w:p>
    <w:p w:rsidR="00D45801" w:rsidRDefault="00D45801">
      <w:pPr>
        <w:pStyle w:val="ConsPlusNormal"/>
        <w:spacing w:before="220"/>
        <w:ind w:firstLine="540"/>
        <w:jc w:val="both"/>
      </w:pPr>
      <w:r>
        <w:t xml:space="preserve">а) полное </w:t>
      </w:r>
      <w:hyperlink w:anchor="P267" w:history="1">
        <w:r>
          <w:rPr>
            <w:color w:val="0000FF"/>
          </w:rPr>
          <w:t>наименование</w:t>
        </w:r>
      </w:hyperlink>
      <w:r>
        <w:t>;</w:t>
      </w:r>
    </w:p>
    <w:p w:rsidR="00D45801" w:rsidRDefault="00D45801">
      <w:pPr>
        <w:pStyle w:val="ConsPlusNormal"/>
        <w:spacing w:before="220"/>
        <w:ind w:firstLine="540"/>
        <w:jc w:val="both"/>
      </w:pPr>
      <w:bookmarkStart w:id="11" w:name="P76"/>
      <w:bookmarkEnd w:id="11"/>
      <w:r>
        <w:t xml:space="preserve">б) идентификационный </w:t>
      </w:r>
      <w:hyperlink w:anchor="P269" w:history="1">
        <w:r>
          <w:rPr>
            <w:color w:val="0000FF"/>
          </w:rPr>
          <w:t>номер</w:t>
        </w:r>
      </w:hyperlink>
      <w:r>
        <w:t xml:space="preserve"> налогоплательщика;</w:t>
      </w:r>
    </w:p>
    <w:p w:rsidR="00D45801" w:rsidRDefault="00D45801">
      <w:pPr>
        <w:pStyle w:val="ConsPlusNormal"/>
        <w:spacing w:before="220"/>
        <w:ind w:firstLine="540"/>
        <w:jc w:val="both"/>
      </w:pPr>
      <w:bookmarkStart w:id="12" w:name="P77"/>
      <w:bookmarkEnd w:id="12"/>
      <w:r>
        <w:t xml:space="preserve">в) </w:t>
      </w:r>
      <w:hyperlink w:anchor="P272" w:history="1">
        <w:r>
          <w:rPr>
            <w:color w:val="0000FF"/>
          </w:rPr>
          <w:t>код</w:t>
        </w:r>
      </w:hyperlink>
      <w:r>
        <w:t xml:space="preserve"> причины постановки на учет в налоговом органе;</w:t>
      </w:r>
    </w:p>
    <w:p w:rsidR="00D45801" w:rsidRDefault="00D45801">
      <w:pPr>
        <w:pStyle w:val="ConsPlusNormal"/>
        <w:spacing w:before="220"/>
        <w:ind w:firstLine="540"/>
        <w:jc w:val="both"/>
      </w:pPr>
      <w:r>
        <w:t xml:space="preserve">г) </w:t>
      </w:r>
      <w:hyperlink w:anchor="P274"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0" w:history="1">
        <w:r>
          <w:rPr>
            <w:color w:val="0000FF"/>
          </w:rPr>
          <w:t>классификатором</w:t>
        </w:r>
      </w:hyperlink>
      <w:r>
        <w:t xml:space="preserve"> территорий муниципальных образований, телефон и адрес электронной почты;</w:t>
      </w:r>
    </w:p>
    <w:p w:rsidR="00D45801" w:rsidRDefault="00D45801">
      <w:pPr>
        <w:pStyle w:val="ConsPlusNormal"/>
        <w:spacing w:before="220"/>
        <w:ind w:firstLine="540"/>
        <w:jc w:val="both"/>
      </w:pPr>
      <w:bookmarkStart w:id="13" w:name="P79"/>
      <w:bookmarkEnd w:id="13"/>
      <w:r>
        <w:t xml:space="preserve">д) при осуществлении закупки в случае передачи в соответствии с Бюджетным </w:t>
      </w:r>
      <w:hyperlink r:id="rId21"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anchor="P267" w:history="1">
        <w:r>
          <w:rPr>
            <w:color w:val="0000FF"/>
          </w:rPr>
          <w:t>наименование</w:t>
        </w:r>
      </w:hyperlink>
      <w:r>
        <w:t xml:space="preserve">, идентификационный </w:t>
      </w:r>
      <w:hyperlink w:anchor="P269" w:history="1">
        <w:r>
          <w:rPr>
            <w:color w:val="0000FF"/>
          </w:rPr>
          <w:t>номер</w:t>
        </w:r>
      </w:hyperlink>
      <w:r>
        <w:t xml:space="preserve"> налогоплательщика, </w:t>
      </w:r>
      <w:hyperlink w:anchor="P272" w:history="1">
        <w:r>
          <w:rPr>
            <w:color w:val="0000FF"/>
          </w:rPr>
          <w:t>код</w:t>
        </w:r>
      </w:hyperlink>
      <w:r>
        <w:t xml:space="preserve"> причины постановки на учет в налоговом органе, </w:t>
      </w:r>
      <w:hyperlink w:anchor="P274"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2"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D45801" w:rsidRDefault="00D45801">
      <w:pPr>
        <w:pStyle w:val="ConsPlusNormal"/>
        <w:spacing w:before="220"/>
        <w:ind w:firstLine="540"/>
        <w:jc w:val="both"/>
      </w:pPr>
      <w:bookmarkStart w:id="14" w:name="P80"/>
      <w:bookmarkEnd w:id="14"/>
      <w:r>
        <w:t xml:space="preserve">6. В </w:t>
      </w:r>
      <w:hyperlink w:anchor="P289" w:history="1">
        <w:r>
          <w:rPr>
            <w:color w:val="0000FF"/>
          </w:rPr>
          <w:t>разделе 3</w:t>
        </w:r>
      </w:hyperlink>
      <w:r>
        <w:t xml:space="preserve"> приложения N 1 к настоящим Правилам указывается следующая информация о закупке:</w:t>
      </w:r>
    </w:p>
    <w:p w:rsidR="00D45801" w:rsidRDefault="00D45801">
      <w:pPr>
        <w:pStyle w:val="ConsPlusNormal"/>
        <w:spacing w:before="220"/>
        <w:ind w:firstLine="540"/>
        <w:jc w:val="both"/>
      </w:pPr>
      <w:r>
        <w:lastRenderedPageBreak/>
        <w:t xml:space="preserve">а) идентификационный </w:t>
      </w:r>
      <w:hyperlink w:anchor="P291" w:history="1">
        <w:r>
          <w:rPr>
            <w:color w:val="0000FF"/>
          </w:rPr>
          <w:t>код</w:t>
        </w:r>
      </w:hyperlink>
      <w:r>
        <w:t xml:space="preserve"> закупки;</w:t>
      </w:r>
    </w:p>
    <w:p w:rsidR="00D45801" w:rsidRDefault="00D45801">
      <w:pPr>
        <w:pStyle w:val="ConsPlusNormal"/>
        <w:spacing w:before="220"/>
        <w:ind w:firstLine="540"/>
        <w:jc w:val="both"/>
      </w:pPr>
      <w:r>
        <w:t xml:space="preserve">б) </w:t>
      </w:r>
      <w:hyperlink w:anchor="P293" w:history="1">
        <w:r>
          <w:rPr>
            <w:color w:val="0000FF"/>
          </w:rPr>
          <w:t>наименование</w:t>
        </w:r>
      </w:hyperlink>
      <w:r>
        <w:t xml:space="preserve"> объекта закупки;</w:t>
      </w:r>
    </w:p>
    <w:p w:rsidR="00D45801" w:rsidRDefault="00D45801">
      <w:pPr>
        <w:pStyle w:val="ConsPlusNormal"/>
        <w:spacing w:before="220"/>
        <w:ind w:firstLine="540"/>
        <w:jc w:val="both"/>
      </w:pPr>
      <w:r>
        <w:t xml:space="preserve">в) начальная (максимальная) </w:t>
      </w:r>
      <w:hyperlink w:anchor="P295" w:history="1">
        <w:r>
          <w:rPr>
            <w:color w:val="0000FF"/>
          </w:rPr>
          <w:t>цена</w:t>
        </w:r>
      </w:hyperlink>
      <w:r>
        <w:t xml:space="preserve"> контракта или максимальное значение цены контракта (в случае, предусмотренном </w:t>
      </w:r>
      <w:hyperlink r:id="rId23"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24" w:history="1">
        <w:r>
          <w:rPr>
            <w:color w:val="0000FF"/>
          </w:rPr>
          <w:t>частью 2 статьи 34</w:t>
        </w:r>
      </w:hyperlink>
      <w:r>
        <w:t xml:space="preserve"> Федерального закона);</w:t>
      </w:r>
    </w:p>
    <w:p w:rsidR="00D45801" w:rsidRDefault="00D45801">
      <w:pPr>
        <w:pStyle w:val="ConsPlusNormal"/>
        <w:spacing w:before="220"/>
        <w:ind w:firstLine="540"/>
        <w:jc w:val="both"/>
      </w:pPr>
      <w:r>
        <w:t xml:space="preserve">г) </w:t>
      </w:r>
      <w:hyperlink w:anchor="P297" w:history="1">
        <w:r>
          <w:rPr>
            <w:color w:val="0000FF"/>
          </w:rPr>
          <w:t>цена</w:t>
        </w:r>
      </w:hyperlink>
      <w:r>
        <w:t xml:space="preserve">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15" w:name="P85"/>
      <w:bookmarkEnd w:id="15"/>
      <w:r>
        <w:t xml:space="preserve">7. В </w:t>
      </w:r>
      <w:hyperlink w:anchor="P304" w:history="1">
        <w:r>
          <w:rPr>
            <w:color w:val="0000FF"/>
          </w:rPr>
          <w:t>разделе 4</w:t>
        </w:r>
      </w:hyperlink>
      <w:r>
        <w:t xml:space="preserve"> приложения N 1 к настоящим Правилам указывается следующая информация об участнике закупки или о поставщике (подрядчике, исполнителе):</w:t>
      </w:r>
    </w:p>
    <w:p w:rsidR="00D45801" w:rsidRDefault="00D45801">
      <w:pPr>
        <w:pStyle w:val="ConsPlusNormal"/>
        <w:spacing w:before="220"/>
        <w:ind w:firstLine="540"/>
        <w:jc w:val="both"/>
      </w:pPr>
      <w:r>
        <w:t xml:space="preserve">а) полное и сокращенное (при наличии) </w:t>
      </w:r>
      <w:hyperlink w:anchor="P310" w:history="1">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r>
        <w:t xml:space="preserve">б) </w:t>
      </w:r>
      <w:hyperlink w:anchor="P310" w:history="1">
        <w:r>
          <w:rPr>
            <w:color w:val="0000FF"/>
          </w:rPr>
          <w:t>фамилия</w:t>
        </w:r>
      </w:hyperlink>
      <w:r>
        <w:t>,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45801" w:rsidRDefault="00D45801">
      <w:pPr>
        <w:pStyle w:val="ConsPlusNormal"/>
        <w:spacing w:before="220"/>
        <w:ind w:firstLine="540"/>
        <w:jc w:val="both"/>
      </w:pPr>
      <w:r>
        <w:t xml:space="preserve">в) идентификационный </w:t>
      </w:r>
      <w:hyperlink w:anchor="P312" w:history="1">
        <w:r>
          <w:rPr>
            <w:color w:val="0000FF"/>
          </w:rPr>
          <w:t>номер</w:t>
        </w:r>
      </w:hyperlink>
      <w: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16" w:name="P89"/>
      <w:bookmarkEnd w:id="16"/>
      <w:r>
        <w:t xml:space="preserve">г) </w:t>
      </w:r>
      <w:hyperlink w:anchor="P321" w:history="1">
        <w:r>
          <w:rPr>
            <w:color w:val="0000FF"/>
          </w:rPr>
          <w:t>фамилии</w:t>
        </w:r>
      </w:hyperlink>
      <w:r>
        <w:t>,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D45801" w:rsidRDefault="00D45801">
      <w:pPr>
        <w:pStyle w:val="ConsPlusNormal"/>
        <w:spacing w:before="220"/>
        <w:ind w:firstLine="540"/>
        <w:jc w:val="both"/>
      </w:pPr>
      <w:r>
        <w:t xml:space="preserve">д) идентификационный </w:t>
      </w:r>
      <w:hyperlink w:anchor="P312" w:history="1">
        <w:r>
          <w:rPr>
            <w:color w:val="0000FF"/>
          </w:rPr>
          <w:t>номер</w:t>
        </w:r>
      </w:hyperlink>
      <w: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D45801" w:rsidRDefault="00D45801">
      <w:pPr>
        <w:pStyle w:val="ConsPlusNormal"/>
        <w:spacing w:before="220"/>
        <w:ind w:firstLine="540"/>
        <w:jc w:val="both"/>
      </w:pPr>
      <w:r>
        <w:t xml:space="preserve">е) </w:t>
      </w:r>
      <w:hyperlink w:anchor="P315" w:history="1">
        <w:r>
          <w:rPr>
            <w:color w:val="0000FF"/>
          </w:rPr>
          <w:t>код</w:t>
        </w:r>
      </w:hyperlink>
      <w: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w:t>
      </w:r>
      <w:r>
        <w:lastRenderedPageBreak/>
        <w:t>или представительством иностранного юридического лица;</w:t>
      </w:r>
    </w:p>
    <w:p w:rsidR="00D45801" w:rsidRDefault="00D45801">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25"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r>
        <w:t xml:space="preserve">з) </w:t>
      </w:r>
      <w:hyperlink w:anchor="P317" w:history="1">
        <w:r>
          <w:rPr>
            <w:color w:val="0000FF"/>
          </w:rPr>
          <w:t>адрес</w:t>
        </w:r>
      </w:hyperlink>
      <w: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26"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45801" w:rsidRDefault="00D45801">
      <w:pPr>
        <w:pStyle w:val="ConsPlusNormal"/>
        <w:spacing w:before="220"/>
        <w:ind w:firstLine="540"/>
        <w:jc w:val="both"/>
      </w:pPr>
      <w:r>
        <w:t xml:space="preserve">и) </w:t>
      </w:r>
      <w:hyperlink w:anchor="P325" w:history="1">
        <w:r>
          <w:rPr>
            <w:color w:val="0000FF"/>
          </w:rPr>
          <w:t>номер</w:t>
        </w:r>
      </w:hyperlink>
      <w:r>
        <w:t xml:space="preserve"> реестровой записи из единого реестра участников закупок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(подрядчика, исполнителя) на сумму, предусмотренную </w:t>
      </w:r>
      <w:hyperlink r:id="rId27" w:history="1">
        <w:r>
          <w:rPr>
            <w:color w:val="0000FF"/>
          </w:rPr>
          <w:t>частью 12 статьи 93</w:t>
        </w:r>
      </w:hyperlink>
      <w:r>
        <w:t xml:space="preserve"> Федерального закона (далее - электронные процедуры).</w:t>
      </w:r>
    </w:p>
    <w:p w:rsidR="00D45801" w:rsidRDefault="00D45801">
      <w:pPr>
        <w:pStyle w:val="ConsPlusNormal"/>
        <w:jc w:val="both"/>
      </w:pPr>
      <w:r>
        <w:t xml:space="preserve">(в ред. </w:t>
      </w:r>
      <w:hyperlink r:id="rId28" w:history="1">
        <w:r>
          <w:rPr>
            <w:color w:val="0000FF"/>
          </w:rPr>
          <w:t>Постановления</w:t>
        </w:r>
      </w:hyperlink>
      <w:r>
        <w:t xml:space="preserve"> Правительства РФ от 01.12.2021 N 2151)</w:t>
      </w:r>
    </w:p>
    <w:p w:rsidR="00D45801" w:rsidRDefault="00D45801">
      <w:pPr>
        <w:pStyle w:val="ConsPlusNormal"/>
        <w:spacing w:before="220"/>
        <w:ind w:firstLine="540"/>
        <w:jc w:val="both"/>
      </w:pPr>
      <w:bookmarkStart w:id="17" w:name="P96"/>
      <w:bookmarkEnd w:id="17"/>
      <w:r>
        <w:t xml:space="preserve">8. К </w:t>
      </w:r>
      <w:hyperlink w:anchor="P237" w:history="1">
        <w:r>
          <w:rPr>
            <w:color w:val="0000FF"/>
          </w:rPr>
          <w:t>обращению</w:t>
        </w:r>
      </w:hyperlink>
      <w:r>
        <w:t xml:space="preserve"> прилагаются следующие документы:</w:t>
      </w:r>
    </w:p>
    <w:p w:rsidR="00D45801" w:rsidRDefault="00D45801">
      <w:pPr>
        <w:pStyle w:val="ConsPlusNormal"/>
        <w:spacing w:before="220"/>
        <w:ind w:firstLine="540"/>
        <w:jc w:val="both"/>
      </w:pPr>
      <w:r>
        <w:t>а) протокол о признании участника закупки уклонившимся от заключения контракта в случае направления обращения при проведении закрытого способа определения поставщика (подрядчика, исполнителя);</w:t>
      </w:r>
    </w:p>
    <w:p w:rsidR="00D45801" w:rsidRDefault="00D45801">
      <w:pPr>
        <w:pStyle w:val="ConsPlusNormal"/>
        <w:jc w:val="both"/>
      </w:pPr>
      <w:r>
        <w:t xml:space="preserve">(в ред. </w:t>
      </w:r>
      <w:hyperlink r:id="rId29" w:history="1">
        <w:r>
          <w:rPr>
            <w:color w:val="0000FF"/>
          </w:rPr>
          <w:t>Постановления</w:t>
        </w:r>
      </w:hyperlink>
      <w:r>
        <w:t xml:space="preserve"> Правительства РФ от 01.12.2021 N 2151)</w:t>
      </w:r>
    </w:p>
    <w:p w:rsidR="00D45801" w:rsidRDefault="00D45801">
      <w:pPr>
        <w:pStyle w:val="ConsPlusNormal"/>
        <w:spacing w:before="220"/>
        <w:ind w:firstLine="540"/>
        <w:jc w:val="both"/>
      </w:pPr>
      <w:bookmarkStart w:id="18" w:name="P99"/>
      <w:bookmarkEnd w:id="18"/>
      <w: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19" w:name="P100"/>
      <w:bookmarkEnd w:id="19"/>
      <w: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r>
        <w:t>г) 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конкурса, закрытого аукциона.</w:t>
      </w:r>
    </w:p>
    <w:p w:rsidR="00D45801" w:rsidRDefault="00D45801">
      <w:pPr>
        <w:pStyle w:val="ConsPlusNormal"/>
        <w:jc w:val="both"/>
      </w:pPr>
      <w:r>
        <w:t xml:space="preserve">(в ред. </w:t>
      </w:r>
      <w:hyperlink r:id="rId30" w:history="1">
        <w:r>
          <w:rPr>
            <w:color w:val="0000FF"/>
          </w:rPr>
          <w:t>Постановления</w:t>
        </w:r>
      </w:hyperlink>
      <w:r>
        <w:t xml:space="preserve"> Правительства РФ от 01.12.2021 N 2151)</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П. 9 (кроме </w:t>
            </w:r>
            <w:hyperlink w:anchor="P112" w:history="1">
              <w:r>
                <w:rPr>
                  <w:color w:val="0000FF"/>
                </w:rPr>
                <w:t>абз. 5 пп. "а"</w:t>
              </w:r>
            </w:hyperlink>
            <w:r>
              <w:rPr>
                <w:color w:val="392C69"/>
              </w:rPr>
              <w:t xml:space="preserve"> в части, </w:t>
            </w:r>
            <w:hyperlink w:anchor="P120" w:history="1">
              <w:r>
                <w:rPr>
                  <w:color w:val="0000FF"/>
                </w:rPr>
                <w:t>пп. "д"</w:t>
              </w:r>
            </w:hyperlink>
            <w:r>
              <w:rPr>
                <w:color w:val="392C69"/>
              </w:rPr>
              <w:t xml:space="preserve"> в части) </w:t>
            </w:r>
            <w:hyperlink w:anchor="P29" w:history="1">
              <w:r>
                <w:rPr>
                  <w:color w:val="0000FF"/>
                </w:rPr>
                <w:t>вступает</w:t>
              </w:r>
            </w:hyperlink>
            <w:r>
              <w:rPr>
                <w:color w:val="392C69"/>
              </w:rPr>
              <w:t xml:space="preserve"> в силу с 01.04.2022. До этого направление обращения </w:t>
            </w:r>
            <w:hyperlink w:anchor="P27" w:history="1">
              <w:r>
                <w:rPr>
                  <w:color w:val="0000FF"/>
                </w:rPr>
                <w:t>осуществляется</w:t>
              </w:r>
            </w:hyperlink>
            <w:r>
              <w:rPr>
                <w:color w:val="392C69"/>
              </w:rPr>
              <w:t xml:space="preserve"> в соответствии с </w:t>
            </w:r>
            <w:hyperlink w:anchor="P124" w:history="1">
              <w:r>
                <w:rPr>
                  <w:color w:val="0000FF"/>
                </w:rPr>
                <w:t>п. 10</w:t>
              </w:r>
            </w:hyperlink>
            <w:r>
              <w:rPr>
                <w:color w:val="392C69"/>
              </w:rPr>
              <w:t xml:space="preserve"> и </w:t>
            </w:r>
            <w:hyperlink w:anchor="P173" w:history="1">
              <w:r>
                <w:rPr>
                  <w:color w:val="0000FF"/>
                </w:rPr>
                <w:t>абз. 3 пп. "а" п. 16</w:t>
              </w:r>
            </w:hyperlink>
            <w:r>
              <w:rPr>
                <w:color w:val="392C69"/>
              </w:rPr>
              <w:t xml:space="preserve"> без </w:t>
            </w:r>
            <w:r>
              <w:rPr>
                <w:color w:val="392C69"/>
              </w:rPr>
              <w:lastRenderedPageBreak/>
              <w:t>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20" w:name="P105"/>
      <w:bookmarkEnd w:id="20"/>
      <w:r>
        <w:lastRenderedPageBreak/>
        <w:t>9. При проведении электронной процедуры:</w:t>
      </w:r>
    </w:p>
    <w:p w:rsidR="00D45801" w:rsidRDefault="00D45801">
      <w:pPr>
        <w:pStyle w:val="ConsPlusNormal"/>
        <w:spacing w:before="220"/>
        <w:ind w:firstLine="540"/>
        <w:jc w:val="both"/>
      </w:pPr>
      <w:bookmarkStart w:id="21" w:name="P106"/>
      <w:bookmarkEnd w:id="21"/>
      <w:r>
        <w:t xml:space="preserve">а) заказчик формирует обращение, прилагает предусмотренные </w:t>
      </w:r>
      <w:hyperlink w:anchor="P96" w:history="1">
        <w:r>
          <w:rPr>
            <w:color w:val="0000FF"/>
          </w:rPr>
          <w:t>пунктом 8</w:t>
        </w:r>
      </w:hyperlink>
      <w:r>
        <w:t xml:space="preserve">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D45801" w:rsidRDefault="00D45801">
      <w:pPr>
        <w:pStyle w:val="ConsPlusNormal"/>
        <w:spacing w:before="220"/>
        <w:ind w:firstLine="540"/>
        <w:jc w:val="both"/>
      </w:pPr>
      <w:r>
        <w:t>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rsidR="00D45801" w:rsidRDefault="00D45801">
      <w:pPr>
        <w:pStyle w:val="ConsPlusNormal"/>
        <w:spacing w:before="220"/>
        <w:ind w:firstLine="540"/>
        <w:jc w:val="both"/>
      </w:pPr>
      <w:r>
        <w:t xml:space="preserve">информация, предусмотренная </w:t>
      </w:r>
      <w:hyperlink w:anchor="P74" w:history="1">
        <w:r>
          <w:rPr>
            <w:color w:val="0000FF"/>
          </w:rPr>
          <w:t>пунктом 5</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31"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6" w:history="1">
        <w:r>
          <w:rPr>
            <w:color w:val="0000FF"/>
          </w:rPr>
          <w:t>подпунктами "б"</w:t>
        </w:r>
      </w:hyperlink>
      <w:r>
        <w:t xml:space="preserve"> и </w:t>
      </w:r>
      <w:hyperlink w:anchor="P77" w:history="1">
        <w:r>
          <w:rPr>
            <w:color w:val="0000FF"/>
          </w:rPr>
          <w:t>"в" пункта 5</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D45801" w:rsidRDefault="00D45801">
      <w:pPr>
        <w:pStyle w:val="ConsPlusNormal"/>
        <w:spacing w:before="220"/>
        <w:ind w:firstLine="540"/>
        <w:jc w:val="both"/>
      </w:pPr>
      <w:r>
        <w:t xml:space="preserve">информация, предусмотренная </w:t>
      </w:r>
      <w:hyperlink w:anchor="P80" w:history="1">
        <w:r>
          <w:rPr>
            <w:color w:val="0000FF"/>
          </w:rPr>
          <w:t>пунктом 6</w:t>
        </w:r>
      </w:hyperlink>
      <w:r>
        <w:t xml:space="preserve"> настоящих Правил, формируется автоматически в соответствии с извещением об осуществлении закупки;</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Абз. 5 пп. "а" п. 9 в части автоматического формирования информации, предусмотренной пп. "г" п. 7 Правил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22" w:name="P112"/>
      <w:bookmarkEnd w:id="22"/>
      <w:r>
        <w:t xml:space="preserve">информация, предусмотренная </w:t>
      </w:r>
      <w:hyperlink w:anchor="P85" w:history="1">
        <w:r>
          <w:rPr>
            <w:color w:val="0000FF"/>
          </w:rPr>
          <w:t>пунктом 7</w:t>
        </w:r>
      </w:hyperlink>
      <w:r>
        <w:t xml:space="preserve"> настоящих Правил (за исключением кода территории населенного пункта в соответствии с Общероссийским </w:t>
      </w:r>
      <w:hyperlink r:id="rId32"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D45801" w:rsidRDefault="00D45801">
      <w:pPr>
        <w:pStyle w:val="ConsPlusNormal"/>
        <w:spacing w:before="220"/>
        <w:ind w:firstLine="540"/>
        <w:jc w:val="both"/>
      </w:pPr>
      <w:r>
        <w:t xml:space="preserve">если предусмотренное </w:t>
      </w:r>
      <w:hyperlink w:anchor="P99" w:history="1">
        <w:r>
          <w:rPr>
            <w:color w:val="0000FF"/>
          </w:rPr>
          <w:t>подпунктом "б" пункта 8</w:t>
        </w:r>
      </w:hyperlink>
      <w: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D45801" w:rsidRDefault="00D45801">
      <w:pPr>
        <w:pStyle w:val="ConsPlusNormal"/>
        <w:spacing w:before="220"/>
        <w:ind w:firstLine="540"/>
        <w:jc w:val="both"/>
      </w:pPr>
      <w:r>
        <w:t xml:space="preserve">документ, предусмотренный </w:t>
      </w:r>
      <w:hyperlink w:anchor="P100" w:history="1">
        <w:r>
          <w:rPr>
            <w:color w:val="0000FF"/>
          </w:rPr>
          <w:t>подпунктом "в" пункта 8</w:t>
        </w:r>
      </w:hyperlink>
      <w:r>
        <w:t xml:space="preserve"> настоящих Правил, прилагается автоматически в случае его размещения в соответствии с Федеральным </w:t>
      </w:r>
      <w:hyperlink r:id="rId33" w:history="1">
        <w:r>
          <w:rPr>
            <w:color w:val="0000FF"/>
          </w:rPr>
          <w:t>законом</w:t>
        </w:r>
      </w:hyperlink>
      <w:r>
        <w:t xml:space="preserve"> в единой информационной системе;</w:t>
      </w:r>
    </w:p>
    <w:p w:rsidR="00D45801" w:rsidRDefault="00D45801">
      <w:pPr>
        <w:pStyle w:val="ConsPlusNormal"/>
        <w:spacing w:before="220"/>
        <w:ind w:firstLine="540"/>
        <w:jc w:val="both"/>
      </w:pPr>
      <w: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anchor="P106"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8" w:history="1">
        <w:r>
          <w:rPr>
            <w:color w:val="0000FF"/>
          </w:rPr>
          <w:t>пунктов 4</w:t>
        </w:r>
      </w:hyperlink>
      <w:r>
        <w:t xml:space="preserve"> - </w:t>
      </w:r>
      <w:hyperlink w:anchor="P85" w:history="1">
        <w:r>
          <w:rPr>
            <w:color w:val="0000FF"/>
          </w:rPr>
          <w:t>7</w:t>
        </w:r>
      </w:hyperlink>
      <w:r>
        <w:t xml:space="preserve"> настоящих Правил;</w:t>
      </w:r>
    </w:p>
    <w:p w:rsidR="00D45801" w:rsidRDefault="00D45801">
      <w:pPr>
        <w:pStyle w:val="ConsPlusNormal"/>
        <w:spacing w:before="220"/>
        <w:ind w:firstLine="540"/>
        <w:jc w:val="both"/>
      </w:pPr>
      <w:bookmarkStart w:id="23" w:name="P116"/>
      <w:bookmarkEnd w:id="23"/>
      <w:r>
        <w:t xml:space="preserve">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w:t>
      </w:r>
      <w:r>
        <w:lastRenderedPageBreak/>
        <w:t xml:space="preserve">предусмотренном </w:t>
      </w:r>
      <w:hyperlink w:anchor="P122" w:history="1">
        <w:r>
          <w:rPr>
            <w:color w:val="0000FF"/>
          </w:rPr>
          <w:t>подпунктом "ж"</w:t>
        </w:r>
      </w:hyperlink>
      <w:r>
        <w:t xml:space="preserve"> настоящего пункта, - дата поступления документов, представленных в соответствии с </w:t>
      </w:r>
      <w:hyperlink w:anchor="P123" w:history="1">
        <w:r>
          <w:rPr>
            <w:color w:val="0000FF"/>
          </w:rPr>
          <w:t>подпунктом "з"</w:t>
        </w:r>
      </w:hyperlink>
      <w:r>
        <w:t xml:space="preserve"> настоящего пункта;</w:t>
      </w:r>
    </w:p>
    <w:p w:rsidR="00D45801" w:rsidRDefault="00D45801">
      <w:pPr>
        <w:pStyle w:val="ConsPlusNormal"/>
        <w:spacing w:before="220"/>
        <w:ind w:firstLine="540"/>
        <w:jc w:val="both"/>
      </w:pPr>
      <w:bookmarkStart w:id="24" w:name="P117"/>
      <w:bookmarkEnd w:id="24"/>
      <w:r>
        <w:t xml:space="preserve">г) орган контроля размещает (за исключением случаев, предусмотренных </w:t>
      </w:r>
      <w:hyperlink w:anchor="P121" w:history="1">
        <w:r>
          <w:rPr>
            <w:color w:val="0000FF"/>
          </w:rPr>
          <w:t>подпунктами "е"</w:t>
        </w:r>
      </w:hyperlink>
      <w:r>
        <w:t xml:space="preserve"> и </w:t>
      </w:r>
      <w:hyperlink w:anchor="P122" w:history="1">
        <w:r>
          <w:rPr>
            <w:color w:val="0000FF"/>
          </w:rPr>
          <w:t>"ж"</w:t>
        </w:r>
      </w:hyperlink>
      <w:r>
        <w:t xml:space="preserve"> настоящего пункта) не позднее одного рабочего дня со дня, следующего за днем поступления обращения в соответствии с </w:t>
      </w:r>
      <w:hyperlink w:anchor="P116" w:history="1">
        <w:r>
          <w:rPr>
            <w:color w:val="0000FF"/>
          </w:rPr>
          <w:t>подпунктом "в"</w:t>
        </w:r>
      </w:hyperlink>
      <w:r>
        <w:t xml:space="preserve"> настоящего пункта, предусмотренную </w:t>
      </w:r>
      <w:hyperlink r:id="rId34"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в реестре, предусмотренном </w:t>
      </w:r>
      <w:hyperlink r:id="rId35" w:history="1">
        <w:r>
          <w:rPr>
            <w:color w:val="0000FF"/>
          </w:rPr>
          <w:t>частью 21 статьи 99</w:t>
        </w:r>
      </w:hyperlink>
      <w:r>
        <w:t xml:space="preserve"> Федерального закона;</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Пп. "д" п. 9 в части направления уведомления участнику закупки, поставщику (подрядчику, исполнителю)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25" w:name="P120"/>
      <w:bookmarkEnd w:id="25"/>
      <w:r>
        <w:t xml:space="preserve">д) не позднее трех часов с момента размещения информации в соответствии с </w:t>
      </w:r>
      <w:hyperlink w:anchor="P117" w:history="1">
        <w:r>
          <w:rPr>
            <w:color w:val="0000FF"/>
          </w:rPr>
          <w:t>подпунктом "г"</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r:id="rId36" w:history="1">
        <w:r>
          <w:rPr>
            <w:color w:val="0000FF"/>
          </w:rPr>
          <w:t>частью 21 статьи 99</w:t>
        </w:r>
      </w:hyperlink>
      <w:r>
        <w:t xml:space="preserve">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anchor="P142" w:history="1">
        <w:r>
          <w:rPr>
            <w:color w:val="0000FF"/>
          </w:rPr>
          <w:t>подпунктом "а" пункта 13</w:t>
        </w:r>
      </w:hyperlink>
      <w:r>
        <w:t xml:space="preserve"> настоящих Правил;</w:t>
      </w:r>
    </w:p>
    <w:p w:rsidR="00D45801" w:rsidRDefault="00D45801">
      <w:pPr>
        <w:pStyle w:val="ConsPlusNormal"/>
        <w:spacing w:before="220"/>
        <w:ind w:firstLine="540"/>
        <w:jc w:val="both"/>
      </w:pPr>
      <w:bookmarkStart w:id="26" w:name="P121"/>
      <w:bookmarkEnd w:id="26"/>
      <w:r>
        <w:t xml:space="preserve">е) в случае, если обращение направлено не в соответствии с положениями </w:t>
      </w:r>
      <w:hyperlink w:anchor="P60" w:history="1">
        <w:r>
          <w:rPr>
            <w:color w:val="0000FF"/>
          </w:rPr>
          <w:t>подпунктов "а"</w:t>
        </w:r>
      </w:hyperlink>
      <w:r>
        <w:t xml:space="preserve"> - </w:t>
      </w:r>
      <w:hyperlink w:anchor="P63" w:history="1">
        <w:r>
          <w:rPr>
            <w:color w:val="0000FF"/>
          </w:rPr>
          <w:t>"в" пункта 3</w:t>
        </w:r>
      </w:hyperlink>
      <w: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предусмотренная </w:t>
      </w:r>
      <w:hyperlink r:id="rId37" w:history="1">
        <w:r>
          <w:rPr>
            <w:color w:val="0000FF"/>
          </w:rPr>
          <w:t>пунктом 12</w:t>
        </w:r>
      </w:hyperlink>
      <w:r>
        <w:t xml:space="preserve"> Правил ведения реестра жалоб, плановых и внеплановых проверок, при поступлении обращения в реестре, предусмотренном </w:t>
      </w:r>
      <w:hyperlink r:id="rId38" w:history="1">
        <w:r>
          <w:rPr>
            <w:color w:val="0000FF"/>
          </w:rPr>
          <w:t>частью 21 статьи 99</w:t>
        </w:r>
      </w:hyperlink>
      <w:r>
        <w:t xml:space="preserve"> Федерального закона, не размещается;</w:t>
      </w:r>
    </w:p>
    <w:p w:rsidR="00D45801" w:rsidRDefault="00D45801">
      <w:pPr>
        <w:pStyle w:val="ConsPlusNormal"/>
        <w:spacing w:before="220"/>
        <w:ind w:firstLine="540"/>
        <w:jc w:val="both"/>
      </w:pPr>
      <w:bookmarkStart w:id="27" w:name="P122"/>
      <w:bookmarkEnd w:id="27"/>
      <w:r>
        <w:t xml:space="preserve">ж) в случае, если при направлении обращения документы, предусмотренные </w:t>
      </w:r>
      <w:hyperlink w:anchor="P99" w:history="1">
        <w:r>
          <w:rPr>
            <w:color w:val="0000FF"/>
          </w:rPr>
          <w:t>подпунктами "б"</w:t>
        </w:r>
      </w:hyperlink>
      <w:r>
        <w:t xml:space="preserve"> и </w:t>
      </w:r>
      <w:hyperlink w:anchor="P100" w:history="1">
        <w:r>
          <w:rPr>
            <w:color w:val="0000FF"/>
          </w:rPr>
          <w:t>"в" пункта 8</w:t>
        </w:r>
      </w:hyperlink>
      <w:r>
        <w:t xml:space="preserve"> настоящих Правил, не представлены, орган контроля не осуществляет действия, предусмотренные </w:t>
      </w:r>
      <w:hyperlink w:anchor="P141" w:history="1">
        <w:r>
          <w:rPr>
            <w:color w:val="0000FF"/>
          </w:rPr>
          <w:t>пунктом 13</w:t>
        </w:r>
      </w:hyperlink>
      <w:r>
        <w:t xml:space="preserve"> настоящих Правил, и не позднее одного рабочего дня со дня, следующего за днем поступления такого обращения в соответствии с </w:t>
      </w:r>
      <w:hyperlink w:anchor="P116" w:history="1">
        <w:r>
          <w:rPr>
            <w:color w:val="0000FF"/>
          </w:rPr>
          <w:t>подпунктом "в"</w:t>
        </w:r>
      </w:hyperlink>
      <w:r>
        <w:t xml:space="preserve">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w:t>
      </w:r>
      <w:hyperlink w:anchor="P99" w:history="1">
        <w:r>
          <w:rPr>
            <w:color w:val="0000FF"/>
          </w:rPr>
          <w:t>подпунктов "б"</w:t>
        </w:r>
      </w:hyperlink>
      <w:r>
        <w:t xml:space="preserve"> и </w:t>
      </w:r>
      <w:hyperlink w:anchor="P100" w:history="1">
        <w:r>
          <w:rPr>
            <w:color w:val="0000FF"/>
          </w:rPr>
          <w:t>"в" пункта 8</w:t>
        </w:r>
      </w:hyperlink>
      <w:r>
        <w:t xml:space="preserve"> настоящих Правил (с указанием выявленного несоответствия) и о необходимости направить документы, предусмотренные </w:t>
      </w:r>
      <w:hyperlink w:anchor="P99" w:history="1">
        <w:r>
          <w:rPr>
            <w:color w:val="0000FF"/>
          </w:rPr>
          <w:t>подпунктами "б"</w:t>
        </w:r>
      </w:hyperlink>
      <w:r>
        <w:t xml:space="preserve"> и </w:t>
      </w:r>
      <w:hyperlink w:anchor="P100" w:history="1">
        <w:r>
          <w:rPr>
            <w:color w:val="0000FF"/>
          </w:rPr>
          <w:t>"в" пункта 8</w:t>
        </w:r>
      </w:hyperlink>
      <w:r>
        <w:t xml:space="preserve"> настоящих Правил, по форме согласно </w:t>
      </w:r>
      <w:hyperlink w:anchor="P392" w:history="1">
        <w:r>
          <w:rPr>
            <w:color w:val="0000FF"/>
          </w:rPr>
          <w:t>приложению N 2</w:t>
        </w:r>
      </w:hyperlink>
      <w:r>
        <w:t>, которое не позднее одного часа с момента его подписания направляется с использованием единой информационной системы заказчику;</w:t>
      </w:r>
    </w:p>
    <w:p w:rsidR="00D45801" w:rsidRDefault="00D45801">
      <w:pPr>
        <w:pStyle w:val="ConsPlusNormal"/>
        <w:spacing w:before="220"/>
        <w:ind w:firstLine="540"/>
        <w:jc w:val="both"/>
      </w:pPr>
      <w:bookmarkStart w:id="28" w:name="P123"/>
      <w:bookmarkEnd w:id="28"/>
      <w:r>
        <w:t xml:space="preserve">з) заказчик не позднее двух рабочих дней со дня, следующего за днем получения уведомления, предусмотренного </w:t>
      </w:r>
      <w:hyperlink w:anchor="P120" w:history="1">
        <w:r>
          <w:rPr>
            <w:color w:val="0000FF"/>
          </w:rPr>
          <w:t>подпунктом "д"</w:t>
        </w:r>
      </w:hyperlink>
      <w: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D45801" w:rsidRDefault="00D45801">
      <w:pPr>
        <w:pStyle w:val="ConsPlusNormal"/>
        <w:spacing w:before="220"/>
        <w:ind w:firstLine="540"/>
        <w:jc w:val="both"/>
      </w:pPr>
      <w:bookmarkStart w:id="29" w:name="P124"/>
      <w:bookmarkEnd w:id="29"/>
      <w:r>
        <w:t>10. При проведении закрытого способа определения поставщика (подрядчика, исполнителя):</w:t>
      </w:r>
    </w:p>
    <w:p w:rsidR="00D45801" w:rsidRDefault="00D45801">
      <w:pPr>
        <w:pStyle w:val="ConsPlusNormal"/>
        <w:jc w:val="both"/>
      </w:pPr>
      <w:r>
        <w:lastRenderedPageBreak/>
        <w:t xml:space="preserve">(в ред. </w:t>
      </w:r>
      <w:hyperlink r:id="rId39" w:history="1">
        <w:r>
          <w:rPr>
            <w:color w:val="0000FF"/>
          </w:rPr>
          <w:t>Постановления</w:t>
        </w:r>
      </w:hyperlink>
      <w:r>
        <w:t xml:space="preserve"> Правительства РФ от 01.12.2021 N 2151)</w:t>
      </w:r>
    </w:p>
    <w:p w:rsidR="00D45801" w:rsidRDefault="00D45801">
      <w:pPr>
        <w:pStyle w:val="ConsPlusNormal"/>
        <w:spacing w:before="220"/>
        <w:ind w:firstLine="540"/>
        <w:jc w:val="both"/>
      </w:pPr>
      <w:r>
        <w:t>а) обращение направляется в орган контроля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D45801" w:rsidRDefault="00D45801">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D45801" w:rsidRDefault="00D45801">
      <w:pPr>
        <w:pStyle w:val="ConsPlusNormal"/>
        <w:spacing w:before="220"/>
        <w:ind w:firstLine="540"/>
        <w:jc w:val="both"/>
      </w:pPr>
      <w:bookmarkStart w:id="30" w:name="P128"/>
      <w:bookmarkEnd w:id="30"/>
      <w: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anchor="P129" w:history="1">
        <w:r>
          <w:rPr>
            <w:color w:val="0000FF"/>
          </w:rPr>
          <w:t>подпунктами "г"</w:t>
        </w:r>
      </w:hyperlink>
      <w:r>
        <w:t xml:space="preserve"> и </w:t>
      </w:r>
      <w:hyperlink w:anchor="P130" w:history="1">
        <w:r>
          <w:rPr>
            <w:color w:val="0000FF"/>
          </w:rPr>
          <w:t>"д"</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anchor="P142" w:history="1">
        <w:r>
          <w:rPr>
            <w:color w:val="0000FF"/>
          </w:rPr>
          <w:t>подпунктом "а" пункта 13</w:t>
        </w:r>
      </w:hyperlink>
      <w:r>
        <w:t xml:space="preserve"> настоящих Правил;</w:t>
      </w:r>
    </w:p>
    <w:p w:rsidR="00D45801" w:rsidRDefault="00D45801">
      <w:pPr>
        <w:pStyle w:val="ConsPlusNormal"/>
        <w:spacing w:before="220"/>
        <w:ind w:firstLine="540"/>
        <w:jc w:val="both"/>
      </w:pPr>
      <w:bookmarkStart w:id="31" w:name="P129"/>
      <w:bookmarkEnd w:id="31"/>
      <w:r>
        <w:t xml:space="preserve">г) в случае, если обращение направлено не в соответствии с положениями </w:t>
      </w:r>
      <w:hyperlink w:anchor="P60" w:history="1">
        <w:r>
          <w:rPr>
            <w:color w:val="0000FF"/>
          </w:rPr>
          <w:t>подпунктов "а"</w:t>
        </w:r>
      </w:hyperlink>
      <w:r>
        <w:t xml:space="preserve"> - </w:t>
      </w:r>
      <w:hyperlink w:anchor="P63" w:history="1">
        <w:r>
          <w:rPr>
            <w:color w:val="0000FF"/>
          </w:rPr>
          <w:t>"в" пункта 3</w:t>
        </w:r>
      </w:hyperlink>
      <w: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D45801" w:rsidRDefault="00D45801">
      <w:pPr>
        <w:pStyle w:val="ConsPlusNormal"/>
        <w:spacing w:before="220"/>
        <w:ind w:firstLine="540"/>
        <w:jc w:val="both"/>
      </w:pPr>
      <w:bookmarkStart w:id="32" w:name="P130"/>
      <w:bookmarkEnd w:id="32"/>
      <w:r>
        <w:t xml:space="preserve">д) в случае формирования обращения не по форме, предусмотренной </w:t>
      </w:r>
      <w:hyperlink w:anchor="P237" w:history="1">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59" w:history="1">
        <w:r>
          <w:rPr>
            <w:color w:val="0000FF"/>
          </w:rPr>
          <w:t>пунктами 3</w:t>
        </w:r>
      </w:hyperlink>
      <w:r>
        <w:t xml:space="preserve"> - </w:t>
      </w:r>
      <w:hyperlink w:anchor="P96" w:history="1">
        <w:r>
          <w:rPr>
            <w:color w:val="0000FF"/>
          </w:rPr>
          <w:t>8</w:t>
        </w:r>
      </w:hyperlink>
      <w:r>
        <w:t xml:space="preserve"> настоящих Правил, орган контроля не осуществляет действия, предусмотренные </w:t>
      </w:r>
      <w:hyperlink w:anchor="P141" w:history="1">
        <w:r>
          <w:rPr>
            <w:color w:val="0000FF"/>
          </w:rPr>
          <w:t>пунктом 13</w:t>
        </w:r>
      </w:hyperlink>
      <w: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anchor="P392" w:history="1">
        <w:r>
          <w:rPr>
            <w:color w:val="0000FF"/>
          </w:rPr>
          <w:t>приложению N 2</w:t>
        </w:r>
      </w:hyperlink>
      <w:r>
        <w:t xml:space="preserve"> к настоящим Правилам на бумажном носителе в одном экземпляре;</w:t>
      </w:r>
    </w:p>
    <w:p w:rsidR="00D45801" w:rsidRDefault="00D45801">
      <w:pPr>
        <w:pStyle w:val="ConsPlusNormal"/>
        <w:spacing w:before="220"/>
        <w:ind w:firstLine="540"/>
        <w:jc w:val="both"/>
      </w:pPr>
      <w:bookmarkStart w:id="33" w:name="P131"/>
      <w:bookmarkEnd w:id="33"/>
      <w:r>
        <w:t xml:space="preserve">е) заказчик не позднее двух рабочих дней со дня, следующего за днем получения уведомления, предусмотренного </w:t>
      </w:r>
      <w:hyperlink w:anchor="P130" w:history="1">
        <w:r>
          <w:rPr>
            <w:color w:val="0000FF"/>
          </w:rPr>
          <w:t>подпунктом "д"</w:t>
        </w:r>
      </w:hyperlink>
      <w: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anchor="P128" w:history="1">
        <w:r>
          <w:rPr>
            <w:color w:val="0000FF"/>
          </w:rPr>
          <w:t>подпунктом "в"</w:t>
        </w:r>
      </w:hyperlink>
      <w:r>
        <w:t xml:space="preserve"> настоящего пункта;</w:t>
      </w:r>
    </w:p>
    <w:p w:rsidR="00D45801" w:rsidRDefault="00D45801">
      <w:pPr>
        <w:pStyle w:val="ConsPlusNormal"/>
        <w:spacing w:before="220"/>
        <w:ind w:firstLine="540"/>
        <w:jc w:val="both"/>
      </w:pPr>
      <w:r>
        <w:t xml:space="preserve">ж) обращение считается поступившим в орган контроля в день его регистрации в соответствии с </w:t>
      </w:r>
      <w:hyperlink w:anchor="P128" w:history="1">
        <w:r>
          <w:rPr>
            <w:color w:val="0000FF"/>
          </w:rPr>
          <w:t>подпунктом "в"</w:t>
        </w:r>
      </w:hyperlink>
      <w:r>
        <w:t xml:space="preserve"> настоящего пункта либо в случае, предусмотренном </w:t>
      </w:r>
      <w:hyperlink w:anchor="P130"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1" w:history="1">
        <w:r>
          <w:rPr>
            <w:color w:val="0000FF"/>
          </w:rPr>
          <w:t>подпунктом "е"</w:t>
        </w:r>
      </w:hyperlink>
      <w:r>
        <w:t xml:space="preserve"> настоящего пункта.</w:t>
      </w:r>
    </w:p>
    <w:p w:rsidR="00D45801" w:rsidRDefault="00D45801">
      <w:pPr>
        <w:pStyle w:val="ConsPlusNormal"/>
        <w:spacing w:before="220"/>
        <w:ind w:firstLine="540"/>
        <w:jc w:val="both"/>
      </w:pPr>
      <w:r>
        <w:t xml:space="preserve">11. В случае непредставления заказчиком информации и документов в соответствии с </w:t>
      </w:r>
      <w:hyperlink w:anchor="P123" w:history="1">
        <w:r>
          <w:rPr>
            <w:color w:val="0000FF"/>
          </w:rPr>
          <w:t>подпунктом "з" пункта 9</w:t>
        </w:r>
      </w:hyperlink>
      <w:r>
        <w:t xml:space="preserve">, </w:t>
      </w:r>
      <w:hyperlink w:anchor="P131" w:history="1">
        <w:r>
          <w:rPr>
            <w:color w:val="0000FF"/>
          </w:rPr>
          <w:t>подпунктом "е" пункта 10</w:t>
        </w:r>
      </w:hyperlink>
      <w: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предусмотренная </w:t>
      </w:r>
      <w:hyperlink r:id="rId40" w:history="1">
        <w:r>
          <w:rPr>
            <w:color w:val="0000FF"/>
          </w:rPr>
          <w:t>пунктом 12</w:t>
        </w:r>
      </w:hyperlink>
      <w:r>
        <w:t xml:space="preserve"> Правил ведения реестра жалоб, плановых и внеплановых проверок, </w:t>
      </w:r>
      <w:r>
        <w:lastRenderedPageBreak/>
        <w:t xml:space="preserve">в реестре, предусмотренном </w:t>
      </w:r>
      <w:hyperlink r:id="rId41" w:history="1">
        <w:r>
          <w:rPr>
            <w:color w:val="0000FF"/>
          </w:rPr>
          <w:t>частью 21 статьи 99</w:t>
        </w:r>
      </w:hyperlink>
      <w:r>
        <w:t xml:space="preserve"> Федерального закона, не размещается, действия, предусмотренные </w:t>
      </w:r>
      <w:hyperlink w:anchor="P141" w:history="1">
        <w:r>
          <w:rPr>
            <w:color w:val="0000FF"/>
          </w:rPr>
          <w:t>пунктом 13</w:t>
        </w:r>
      </w:hyperlink>
      <w:r>
        <w:t xml:space="preserve"> настоящих Правил, не осуществляются, обращение не рассматривается.</w:t>
      </w:r>
    </w:p>
    <w:p w:rsidR="00D45801" w:rsidRDefault="00D45801">
      <w:pPr>
        <w:pStyle w:val="ConsPlusNormal"/>
        <w:spacing w:before="220"/>
        <w:ind w:firstLine="540"/>
        <w:jc w:val="both"/>
      </w:pPr>
      <w:r>
        <w:t>12. Обращение, направленное в соответствии с настоящими Правилами в орган контроля, не может быть отозвано заказчиком.</w:t>
      </w:r>
    </w:p>
    <w:p w:rsidR="00D45801" w:rsidRDefault="00D45801">
      <w:pPr>
        <w:pStyle w:val="ConsPlusNormal"/>
        <w:jc w:val="both"/>
      </w:pPr>
    </w:p>
    <w:p w:rsidR="00D45801" w:rsidRDefault="00D45801">
      <w:pPr>
        <w:pStyle w:val="ConsPlusTitle"/>
        <w:jc w:val="center"/>
        <w:outlineLvl w:val="1"/>
      </w:pPr>
      <w:r>
        <w:t>III. Порядок рассмотрения обращения органом</w:t>
      </w:r>
    </w:p>
    <w:p w:rsidR="00D45801" w:rsidRDefault="00D45801">
      <w:pPr>
        <w:pStyle w:val="ConsPlusTitle"/>
        <w:jc w:val="center"/>
      </w:pPr>
      <w:r>
        <w:t>контроля, основания для принятия решения о включении</w:t>
      </w:r>
    </w:p>
    <w:p w:rsidR="00D45801" w:rsidRDefault="00D45801">
      <w:pPr>
        <w:pStyle w:val="ConsPlusTitle"/>
        <w:jc w:val="center"/>
      </w:pPr>
      <w:r>
        <w:t>информации об участнике закупки, о поставщике (подрядчике,</w:t>
      </w:r>
    </w:p>
    <w:p w:rsidR="00D45801" w:rsidRDefault="00D45801">
      <w:pPr>
        <w:pStyle w:val="ConsPlusTitle"/>
        <w:jc w:val="center"/>
      </w:pPr>
      <w:r>
        <w:t>исполнителе) в реестр либо об отказе в таком включении</w:t>
      </w:r>
    </w:p>
    <w:p w:rsidR="00D45801" w:rsidRDefault="00D45801">
      <w:pPr>
        <w:pStyle w:val="ConsPlusNormal"/>
        <w:jc w:val="both"/>
      </w:pPr>
    </w:p>
    <w:p w:rsidR="00D45801" w:rsidRDefault="00D45801">
      <w:pPr>
        <w:pStyle w:val="ConsPlusNormal"/>
        <w:ind w:firstLine="540"/>
        <w:jc w:val="both"/>
      </w:pPr>
      <w:bookmarkStart w:id="34" w:name="P141"/>
      <w:bookmarkEnd w:id="34"/>
      <w:r>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anchor="P121" w:history="1">
        <w:r>
          <w:rPr>
            <w:color w:val="0000FF"/>
          </w:rPr>
          <w:t>подпунктом "е" пункта 9</w:t>
        </w:r>
      </w:hyperlink>
      <w:r>
        <w:t xml:space="preserve"> и </w:t>
      </w:r>
      <w:hyperlink w:anchor="P129" w:history="1">
        <w:r>
          <w:rPr>
            <w:color w:val="0000FF"/>
          </w:rPr>
          <w:t>подпунктом "г" пункта 10</w:t>
        </w:r>
      </w:hyperlink>
      <w:r>
        <w:t xml:space="preserve"> настоящих Правил), осуществляет следующую совокупность действий:</w:t>
      </w:r>
    </w:p>
    <w:p w:rsidR="00D45801" w:rsidRDefault="00D45801">
      <w:pPr>
        <w:pStyle w:val="ConsPlusNormal"/>
        <w:spacing w:before="220"/>
        <w:ind w:firstLine="540"/>
        <w:jc w:val="both"/>
      </w:pPr>
      <w:bookmarkStart w:id="35" w:name="P142"/>
      <w:bookmarkEnd w:id="35"/>
      <w: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внеплановую проверку, предусмотренную </w:t>
      </w:r>
      <w:hyperlink r:id="rId42" w:history="1">
        <w:r>
          <w:rPr>
            <w:color w:val="0000FF"/>
          </w:rPr>
          <w:t>пунктом 5 части 15 статьи 99</w:t>
        </w:r>
      </w:hyperlink>
      <w:r>
        <w:t xml:space="preserve"> Федерального закона, при этом:</w:t>
      </w:r>
    </w:p>
    <w:p w:rsidR="00D45801" w:rsidRDefault="00D45801">
      <w:pPr>
        <w:pStyle w:val="ConsPlusNormal"/>
        <w:spacing w:before="220"/>
        <w:ind w:firstLine="540"/>
        <w:jc w:val="both"/>
      </w:pPr>
      <w:r>
        <w:t xml:space="preserve">орган контроля устанавливает информацию о лицах, указанных в </w:t>
      </w:r>
      <w:hyperlink r:id="rId43" w:history="1">
        <w:r>
          <w:rPr>
            <w:color w:val="0000FF"/>
          </w:rPr>
          <w:t>пункте 3 части 3 статьи 104</w:t>
        </w:r>
      </w:hyperlink>
      <w:r>
        <w:t xml:space="preserve"> Федерального закона;</w:t>
      </w:r>
    </w:p>
    <w:p w:rsidR="00D45801" w:rsidRDefault="00D45801">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D45801" w:rsidRDefault="00D45801">
      <w:pPr>
        <w:pStyle w:val="ConsPlusNormal"/>
        <w:spacing w:before="220"/>
        <w:ind w:firstLine="540"/>
        <w:jc w:val="both"/>
      </w:pPr>
      <w: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r:id="rId44" w:history="1">
        <w:r>
          <w:rPr>
            <w:color w:val="0000FF"/>
          </w:rPr>
          <w:t>пунктом 4</w:t>
        </w:r>
      </w:hyperlink>
      <w: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p w:rsidR="00D45801" w:rsidRDefault="00D45801">
      <w:pPr>
        <w:pStyle w:val="ConsPlusNormal"/>
        <w:spacing w:before="220"/>
        <w:ind w:firstLine="540"/>
        <w:jc w:val="both"/>
      </w:pPr>
      <w:r>
        <w:t>заказчик, участник закупки или поставщик (подрядчик, исполнитель) вправе участвовать в заседании комиссии (инспекции) органа контроля;</w:t>
      </w:r>
    </w:p>
    <w:p w:rsidR="00D45801" w:rsidRDefault="00D45801">
      <w:pPr>
        <w:pStyle w:val="ConsPlusNormal"/>
        <w:spacing w:before="220"/>
        <w:ind w:firstLine="540"/>
        <w:jc w:val="both"/>
      </w:pPr>
      <w: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r>
        <w:lastRenderedPageBreak/>
        <w:t>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D45801" w:rsidRDefault="00D45801">
      <w:pPr>
        <w:pStyle w:val="ConsPlusNormal"/>
        <w:spacing w:before="220"/>
        <w:ind w:firstLine="540"/>
        <w:jc w:val="both"/>
      </w:pPr>
      <w:r>
        <w:t xml:space="preserve">проведение внеплановой проверки осуществляется в порядке, установленном в соответствии с </w:t>
      </w:r>
      <w:hyperlink r:id="rId45" w:history="1">
        <w:r>
          <w:rPr>
            <w:color w:val="0000FF"/>
          </w:rPr>
          <w:t>частью 2 статьи 99</w:t>
        </w:r>
      </w:hyperlink>
      <w:r>
        <w:t xml:space="preserve"> Федерального закона, и с учетом настоящих Правил;</w:t>
      </w:r>
    </w:p>
    <w:p w:rsidR="00D45801" w:rsidRDefault="00D45801">
      <w:pPr>
        <w:pStyle w:val="ConsPlusNormal"/>
        <w:spacing w:before="220"/>
        <w:ind w:firstLine="540"/>
        <w:jc w:val="both"/>
      </w:pPr>
      <w:bookmarkStart w:id="36" w:name="P150"/>
      <w:bookmarkEnd w:id="36"/>
      <w:r>
        <w:t xml:space="preserve">б) по результатам рассмотрения обращения и проведения проверок, указанных в </w:t>
      </w:r>
      <w:hyperlink w:anchor="P142" w:history="1">
        <w:r>
          <w:rPr>
            <w:color w:val="0000FF"/>
          </w:rPr>
          <w:t>подпункте "а"</w:t>
        </w:r>
      </w:hyperlink>
      <w: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anchor="P151" w:history="1">
        <w:r>
          <w:rPr>
            <w:color w:val="0000FF"/>
          </w:rPr>
          <w:t>пунктами 14</w:t>
        </w:r>
      </w:hyperlink>
      <w:r>
        <w:t xml:space="preserve"> и </w:t>
      </w:r>
      <w:hyperlink w:anchor="P156" w:history="1">
        <w:r>
          <w:rPr>
            <w:color w:val="0000FF"/>
          </w:rPr>
          <w:t>15</w:t>
        </w:r>
      </w:hyperlink>
      <w: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r:id="rId46" w:history="1">
        <w:r>
          <w:rPr>
            <w:color w:val="0000FF"/>
          </w:rPr>
          <w:t>пунктом 2 части 22 статьи 99</w:t>
        </w:r>
      </w:hyperlink>
      <w: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D45801" w:rsidRDefault="00D45801">
      <w:pPr>
        <w:pStyle w:val="ConsPlusNormal"/>
        <w:spacing w:before="220"/>
        <w:ind w:firstLine="540"/>
        <w:jc w:val="both"/>
      </w:pPr>
      <w:bookmarkStart w:id="37" w:name="P151"/>
      <w:bookmarkEnd w:id="37"/>
      <w: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anchor="P142" w:history="1">
        <w:r>
          <w:rPr>
            <w:color w:val="0000FF"/>
          </w:rPr>
          <w:t>подпунктом "а" пункта 13</w:t>
        </w:r>
      </w:hyperlink>
      <w:r>
        <w:t xml:space="preserve"> настоящих Правил:</w:t>
      </w:r>
    </w:p>
    <w:p w:rsidR="00D45801" w:rsidRDefault="00D45801">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w:t>
      </w:r>
    </w:p>
    <w:p w:rsidR="00D45801" w:rsidRDefault="00D45801">
      <w:pPr>
        <w:pStyle w:val="ConsPlusNormal"/>
        <w:spacing w:before="220"/>
        <w:ind w:firstLine="540"/>
        <w:jc w:val="both"/>
      </w:pPr>
      <w:r>
        <w:t>к определению такого участника закупки лицом, с которым заключается контракт;</w:t>
      </w:r>
    </w:p>
    <w:p w:rsidR="00D45801" w:rsidRDefault="00D45801">
      <w:pPr>
        <w:pStyle w:val="ConsPlusNormal"/>
        <w:spacing w:before="220"/>
        <w:ind w:firstLine="540"/>
        <w:jc w:val="both"/>
      </w:pPr>
      <w:r>
        <w:t>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rsidR="00D45801" w:rsidRDefault="00D45801">
      <w:pPr>
        <w:pStyle w:val="ConsPlusNormal"/>
        <w:spacing w:before="220"/>
        <w:ind w:firstLine="540"/>
        <w:jc w:val="both"/>
      </w:pPr>
      <w:r>
        <w:t xml:space="preserve">б) участником закупки в срок до признания его в соответствии с Федеральным </w:t>
      </w:r>
      <w:hyperlink r:id="rId47" w:history="1">
        <w:r>
          <w:rPr>
            <w:color w:val="0000FF"/>
          </w:rPr>
          <w:t>законом</w:t>
        </w:r>
      </w:hyperlink>
      <w: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rsidR="00D45801" w:rsidRDefault="00D45801">
      <w:pPr>
        <w:pStyle w:val="ConsPlusNormal"/>
        <w:spacing w:before="220"/>
        <w:ind w:firstLine="540"/>
        <w:jc w:val="both"/>
      </w:pPr>
      <w:bookmarkStart w:id="38" w:name="P156"/>
      <w:bookmarkEnd w:id="38"/>
      <w:r>
        <w:t xml:space="preserve">15. Орган контроля принимает решение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в реестр, если в результате проведения проверок, предусмотренных </w:t>
      </w:r>
      <w:hyperlink w:anchor="P142" w:history="1">
        <w:r>
          <w:rPr>
            <w:color w:val="0000FF"/>
          </w:rPr>
          <w:t>подпунктом "а" пункта 13</w:t>
        </w:r>
      </w:hyperlink>
      <w:r>
        <w:t xml:space="preserve"> настоящих Правил:</w:t>
      </w:r>
    </w:p>
    <w:p w:rsidR="00D45801" w:rsidRDefault="00D45801">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принятию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D45801" w:rsidRDefault="00D45801">
      <w:pPr>
        <w:pStyle w:val="ConsPlusNormal"/>
        <w:spacing w:before="220"/>
        <w:ind w:firstLine="540"/>
        <w:jc w:val="both"/>
      </w:pPr>
      <w:r>
        <w:t>б) заказчиком не подтверждены факты существенного нарушения поставщиком (подрядчиком, исполнителем) условий контракта;</w:t>
      </w:r>
    </w:p>
    <w:p w:rsidR="00D45801" w:rsidRDefault="00D45801">
      <w:pPr>
        <w:pStyle w:val="ConsPlusNormal"/>
        <w:spacing w:before="220"/>
        <w:ind w:firstLine="540"/>
        <w:jc w:val="both"/>
      </w:pPr>
      <w:r>
        <w:t>в) поставщиком (подрядчиком, исполнителем) представлены информация и документы, подтверждающие:</w:t>
      </w:r>
    </w:p>
    <w:p w:rsidR="00D45801" w:rsidRDefault="00D45801">
      <w:pPr>
        <w:pStyle w:val="ConsPlusNormal"/>
        <w:spacing w:before="220"/>
        <w:ind w:firstLine="540"/>
        <w:jc w:val="both"/>
      </w:pPr>
      <w:r>
        <w:lastRenderedPageBreak/>
        <w:t>принятие им мер для надлежащего исполнения условий контракта;</w:t>
      </w:r>
    </w:p>
    <w:p w:rsidR="00D45801" w:rsidRDefault="00D45801">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D45801" w:rsidRDefault="00D45801">
      <w:pPr>
        <w:pStyle w:val="ConsPlusNormal"/>
        <w:jc w:val="both"/>
      </w:pPr>
    </w:p>
    <w:p w:rsidR="00D45801" w:rsidRDefault="00D45801">
      <w:pPr>
        <w:pStyle w:val="ConsPlusTitle"/>
        <w:jc w:val="center"/>
        <w:outlineLvl w:val="1"/>
      </w:pPr>
      <w:r>
        <w:t>IV. Порядок направления решения о включении</w:t>
      </w:r>
    </w:p>
    <w:p w:rsidR="00D45801" w:rsidRDefault="00D45801">
      <w:pPr>
        <w:pStyle w:val="ConsPlusTitle"/>
        <w:jc w:val="center"/>
      </w:pPr>
      <w:r>
        <w:t>информации об участнике закупки, о поставщике (подрядчике,</w:t>
      </w:r>
    </w:p>
    <w:p w:rsidR="00D45801" w:rsidRDefault="00D45801">
      <w:pPr>
        <w:pStyle w:val="ConsPlusTitle"/>
        <w:jc w:val="center"/>
      </w:pPr>
      <w:r>
        <w:t>исполнителе) в реестр либо решения об отказе</w:t>
      </w:r>
    </w:p>
    <w:p w:rsidR="00D45801" w:rsidRDefault="00D45801">
      <w:pPr>
        <w:pStyle w:val="ConsPlusTitle"/>
        <w:jc w:val="center"/>
      </w:pPr>
      <w:r>
        <w:t>в таком включении</w:t>
      </w:r>
    </w:p>
    <w:p w:rsidR="00D45801" w:rsidRDefault="00D45801">
      <w:pPr>
        <w:pStyle w:val="ConsPlusNormal"/>
        <w:jc w:val="both"/>
      </w:pPr>
    </w:p>
    <w:p w:rsidR="00D45801" w:rsidRDefault="00D45801">
      <w:pPr>
        <w:pStyle w:val="ConsPlusNormal"/>
        <w:ind w:firstLine="540"/>
        <w:jc w:val="both"/>
      </w:pPr>
      <w:r>
        <w:t xml:space="preserve">16. Не позднее трех рабочих дней со дня, следующего за днем принятия органом контроля предусмотренного </w:t>
      </w:r>
      <w:hyperlink w:anchor="P150" w:history="1">
        <w:r>
          <w:rPr>
            <w:color w:val="0000FF"/>
          </w:rPr>
          <w:t>подпунктом "б" пункта 13</w:t>
        </w:r>
      </w:hyperlink>
      <w:r>
        <w:t xml:space="preserve"> настоящих Правил решения, орган контроля:</w:t>
      </w:r>
    </w:p>
    <w:p w:rsidR="00D45801" w:rsidRDefault="00D45801">
      <w:pPr>
        <w:pStyle w:val="ConsPlusNormal"/>
        <w:spacing w:before="220"/>
        <w:ind w:firstLine="540"/>
        <w:jc w:val="both"/>
      </w:pPr>
      <w: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r:id="rId48" w:history="1">
        <w:r>
          <w:rPr>
            <w:color w:val="0000FF"/>
          </w:rPr>
          <w:t>пунктом 2 части 22 статьи 99</w:t>
        </w:r>
      </w:hyperlink>
      <w:r>
        <w:t xml:space="preserve"> Федерального закона, в случае его выдачи в соответствии с </w:t>
      </w:r>
      <w:hyperlink w:anchor="P150" w:history="1">
        <w:r>
          <w:rPr>
            <w:color w:val="0000FF"/>
          </w:rPr>
          <w:t>подпунктом "б" пункта 13</w:t>
        </w:r>
      </w:hyperlink>
      <w:r>
        <w:t xml:space="preserve"> настоящих Правил, при этом:</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Абз. 2 пп. "а" п. 16 </w:t>
            </w:r>
            <w:hyperlink w:anchor="P29" w:history="1">
              <w:r>
                <w:rPr>
                  <w:color w:val="0000FF"/>
                </w:rPr>
                <w:t>вступает</w:t>
              </w:r>
            </w:hyperlink>
            <w:r>
              <w:rPr>
                <w:color w:val="392C69"/>
              </w:rPr>
              <w:t xml:space="preserve"> в силу с 01.04.2022, кроме положений о направлении уведомления участнику закупки, поставщику (подрядчику, исполнителю), </w:t>
            </w:r>
            <w:hyperlink w:anchor="P30" w:history="1">
              <w:r>
                <w:rPr>
                  <w:color w:val="0000FF"/>
                </w:rPr>
                <w:t>вступающих</w:t>
              </w:r>
            </w:hyperlink>
            <w:r>
              <w:rPr>
                <w:color w:val="392C69"/>
              </w:rPr>
              <w:t xml:space="preserve"> в силу 01.10.2022.</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39" w:name="P172"/>
      <w:bookmarkEnd w:id="39"/>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0" w:history="1">
        <w:r>
          <w:rPr>
            <w:color w:val="0000FF"/>
          </w:rPr>
          <w:t>подпунктом "б" пункта 13</w:t>
        </w:r>
      </w:hyperlink>
      <w:r>
        <w:t xml:space="preserve"> настоящих Правил) в реестре, предусмотренном </w:t>
      </w:r>
      <w:hyperlink r:id="rId49" w:history="1">
        <w:r>
          <w:rPr>
            <w:color w:val="0000FF"/>
          </w:rPr>
          <w:t>частью 21 статьи 99</w:t>
        </w:r>
      </w:hyperlink>
      <w:r>
        <w:t xml:space="preserve"> Федерального закона;</w:t>
      </w:r>
    </w:p>
    <w:p w:rsidR="00D45801" w:rsidRDefault="00D45801">
      <w:pPr>
        <w:pStyle w:val="ConsPlusNormal"/>
        <w:spacing w:before="220"/>
        <w:ind w:firstLine="540"/>
        <w:jc w:val="both"/>
      </w:pPr>
      <w:bookmarkStart w:id="40" w:name="P173"/>
      <w:bookmarkEnd w:id="40"/>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D45801" w:rsidRDefault="00D45801">
      <w:pPr>
        <w:pStyle w:val="ConsPlusNormal"/>
        <w:jc w:val="both"/>
      </w:pPr>
      <w:r>
        <w:t xml:space="preserve">(в ред. </w:t>
      </w:r>
      <w:hyperlink r:id="rId50" w:history="1">
        <w:r>
          <w:rPr>
            <w:color w:val="0000FF"/>
          </w:rPr>
          <w:t>Постановления</w:t>
        </w:r>
      </w:hyperlink>
      <w:r>
        <w:t xml:space="preserve"> Правительства РФ от 01.12.2021 N 2151)</w:t>
      </w:r>
    </w:p>
    <w:p w:rsidR="00D45801" w:rsidRDefault="00D45801">
      <w:pPr>
        <w:pStyle w:val="ConsPlusNormal"/>
        <w:spacing w:before="220"/>
        <w:ind w:firstLine="540"/>
        <w:jc w:val="both"/>
      </w:pPr>
      <w:bookmarkStart w:id="41" w:name="P175"/>
      <w:bookmarkEnd w:id="41"/>
      <w:r>
        <w:t xml:space="preserve">б) включает предусмотренную </w:t>
      </w:r>
      <w:hyperlink r:id="rId51" w:history="1">
        <w:r>
          <w:rPr>
            <w:color w:val="0000FF"/>
          </w:rPr>
          <w:t>частью 3 статьи 104</w:t>
        </w:r>
      </w:hyperlink>
      <w:r>
        <w:t xml:space="preserve">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При этом органом контроля указывается дата поступления обращения в орган контроля.</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П. 17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42" w:name="P178"/>
      <w:bookmarkEnd w:id="42"/>
      <w:r>
        <w:t xml:space="preserve">17. Не позднее одного часа с момента подписания реестровой записи в соответствии с </w:t>
      </w:r>
      <w:hyperlink w:anchor="P175" w:history="1">
        <w:r>
          <w:rPr>
            <w:color w:val="0000FF"/>
          </w:rPr>
          <w:t>подпунктом "б" пункта 16</w:t>
        </w:r>
      </w:hyperlink>
      <w:r>
        <w:t xml:space="preserve"> настоящих Правил федеральный орган исполнительной власти, определенный Правительством Российской Федерации в соответствии с </w:t>
      </w:r>
      <w:hyperlink r:id="rId52" w:history="1">
        <w:r>
          <w:rPr>
            <w:color w:val="0000FF"/>
          </w:rPr>
          <w:t>частью 6 статьи 4</w:t>
        </w:r>
      </w:hyperlink>
      <w: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rsidR="00D45801" w:rsidRDefault="00D45801">
      <w:pPr>
        <w:pStyle w:val="ConsPlusNormal"/>
        <w:spacing w:before="220"/>
        <w:ind w:firstLine="540"/>
        <w:jc w:val="both"/>
      </w:pPr>
      <w:r>
        <w:t>а) 1-й и 2-й разряды - последние две цифры календарного года, в котором осуществлено включение информации в реестре;</w:t>
      </w:r>
    </w:p>
    <w:p w:rsidR="00D45801" w:rsidRDefault="00D45801">
      <w:pPr>
        <w:pStyle w:val="ConsPlusNormal"/>
        <w:spacing w:before="220"/>
        <w:ind w:firstLine="540"/>
        <w:jc w:val="both"/>
      </w:pPr>
      <w:r>
        <w:lastRenderedPageBreak/>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D45801" w:rsidRDefault="00D45801">
      <w:pPr>
        <w:pStyle w:val="ConsPlusNormal"/>
        <w:spacing w:before="220"/>
        <w:ind w:firstLine="540"/>
        <w:jc w:val="both"/>
      </w:pPr>
      <w: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w:t>
      </w:r>
      <w:hyperlink w:anchor="P178" w:history="1">
        <w:r>
          <w:rPr>
            <w:color w:val="0000FF"/>
          </w:rPr>
          <w:t>пункту 17</w:t>
        </w:r>
      </w:hyperlink>
      <w:r>
        <w:t xml:space="preserve"> настоящих Правил в соответствии с часовой зоной, в которой расположен орган контроля.</w:t>
      </w:r>
    </w:p>
    <w:p w:rsidR="00D45801" w:rsidRDefault="00D45801">
      <w:pPr>
        <w:pStyle w:val="ConsPlusNormal"/>
        <w:spacing w:before="220"/>
        <w:ind w:firstLine="540"/>
        <w:jc w:val="both"/>
      </w:pPr>
      <w:bookmarkStart w:id="43" w:name="P182"/>
      <w:bookmarkEnd w:id="43"/>
      <w:r>
        <w:t>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rsidR="00D45801" w:rsidRDefault="00D45801">
      <w:pPr>
        <w:pStyle w:val="ConsPlusNormal"/>
        <w:spacing w:before="220"/>
        <w:ind w:firstLine="540"/>
        <w:jc w:val="both"/>
      </w:pPr>
      <w:r>
        <w:t>20. В целях исправления технической ошибки в реестре:</w:t>
      </w:r>
    </w:p>
    <w:p w:rsidR="00D45801" w:rsidRDefault="00D45801">
      <w:pPr>
        <w:pStyle w:val="ConsPlusNormal"/>
        <w:spacing w:before="220"/>
        <w:ind w:firstLine="540"/>
        <w:jc w:val="both"/>
      </w:pPr>
      <w: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anchor="P480" w:history="1">
        <w:r>
          <w:rPr>
            <w:color w:val="0000FF"/>
          </w:rPr>
          <w:t>приложению N 3</w:t>
        </w:r>
      </w:hyperlink>
      <w:r>
        <w:t xml:space="preserve"> на бумажном носителе в одном экземпляре;</w:t>
      </w:r>
    </w:p>
    <w:p w:rsidR="00D45801" w:rsidRDefault="00D45801">
      <w:pPr>
        <w:pStyle w:val="ConsPlusNormal"/>
        <w:spacing w:before="220"/>
        <w:ind w:firstLine="540"/>
        <w:jc w:val="both"/>
      </w:pPr>
      <w:r>
        <w:t>б) орган контроля:</w:t>
      </w:r>
    </w:p>
    <w:p w:rsidR="00D45801" w:rsidRDefault="00D45801">
      <w:pPr>
        <w:pStyle w:val="ConsPlusNormal"/>
        <w:spacing w:before="220"/>
        <w:ind w:firstLine="540"/>
        <w:jc w:val="both"/>
      </w:pPr>
      <w: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D45801" w:rsidRDefault="00D45801">
      <w:pPr>
        <w:pStyle w:val="ConsPlusNormal"/>
        <w:spacing w:before="220"/>
        <w:ind w:firstLine="540"/>
        <w:jc w:val="both"/>
      </w:pPr>
      <w:r>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w:t>
      </w:r>
      <w:hyperlink w:anchor="P182" w:history="1">
        <w:r>
          <w:rPr>
            <w:color w:val="0000FF"/>
          </w:rPr>
          <w:t>пунктом 19</w:t>
        </w:r>
      </w:hyperlink>
      <w: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anchor="P557" w:history="1">
        <w:r>
          <w:rPr>
            <w:color w:val="0000FF"/>
          </w:rPr>
          <w:t>приложению N 4</w:t>
        </w:r>
      </w:hyperlink>
      <w:r>
        <w:t xml:space="preserve"> на бумажном носителе в одном экземпляре.</w:t>
      </w:r>
    </w:p>
    <w:p w:rsidR="00D45801" w:rsidRDefault="00D45801">
      <w:pPr>
        <w:pStyle w:val="ConsPlusNormal"/>
        <w:jc w:val="both"/>
      </w:pPr>
    </w:p>
    <w:p w:rsidR="00D45801" w:rsidRDefault="00D45801">
      <w:pPr>
        <w:pStyle w:val="ConsPlusTitle"/>
        <w:jc w:val="center"/>
        <w:outlineLvl w:val="1"/>
      </w:pPr>
      <w:r>
        <w:t>V. Порядок исключения информации из реестра</w:t>
      </w:r>
    </w:p>
    <w:p w:rsidR="00D45801" w:rsidRDefault="00D45801">
      <w:pPr>
        <w:pStyle w:val="ConsPlusNormal"/>
        <w:jc w:val="both"/>
      </w:pPr>
    </w:p>
    <w:p w:rsidR="00D45801" w:rsidRDefault="00D45801">
      <w:pPr>
        <w:pStyle w:val="ConsPlusNormal"/>
        <w:ind w:firstLine="540"/>
        <w:jc w:val="both"/>
      </w:pPr>
      <w:bookmarkStart w:id="44" w:name="P191"/>
      <w:bookmarkEnd w:id="44"/>
      <w:r>
        <w:t xml:space="preserve">21. Информация, предусмотренная </w:t>
      </w:r>
      <w:hyperlink r:id="rId53" w:history="1">
        <w:r>
          <w:rPr>
            <w:color w:val="0000FF"/>
          </w:rPr>
          <w:t>частью 3 статьи 104</w:t>
        </w:r>
      </w:hyperlink>
      <w: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anchor="P175" w:history="1">
        <w:r>
          <w:rPr>
            <w:color w:val="0000FF"/>
          </w:rPr>
          <w:t>подпунктом "б" пункта 16</w:t>
        </w:r>
      </w:hyperlink>
      <w:r>
        <w:t xml:space="preserve"> настоящих Правил.</w:t>
      </w:r>
    </w:p>
    <w:p w:rsidR="00D45801" w:rsidRDefault="00D45801">
      <w:pPr>
        <w:pStyle w:val="ConsPlusNormal"/>
        <w:spacing w:before="220"/>
        <w:ind w:firstLine="540"/>
        <w:jc w:val="both"/>
      </w:pPr>
      <w:r>
        <w:t xml:space="preserve">22. До истечения срока, предусмотренного </w:t>
      </w:r>
      <w:hyperlink w:anchor="P191" w:history="1">
        <w:r>
          <w:rPr>
            <w:color w:val="0000FF"/>
          </w:rPr>
          <w:t>пунктом 21</w:t>
        </w:r>
      </w:hyperlink>
      <w:r>
        <w:t xml:space="preserve"> настоящих Правил, информация, предусмотренная </w:t>
      </w:r>
      <w:hyperlink r:id="rId54" w:history="1">
        <w:r>
          <w:rPr>
            <w:color w:val="0000FF"/>
          </w:rPr>
          <w:t>частью 3 статьи 104</w:t>
        </w:r>
      </w:hyperlink>
      <w:r>
        <w:t xml:space="preserve"> Федерального закона, подлежит исключению из реестра органом контроля в случае получения органом контроля:</w:t>
      </w:r>
    </w:p>
    <w:p w:rsidR="00D45801" w:rsidRDefault="00D45801">
      <w:pPr>
        <w:pStyle w:val="ConsPlusNormal"/>
        <w:spacing w:before="220"/>
        <w:ind w:firstLine="540"/>
        <w:jc w:val="both"/>
      </w:pPr>
      <w:bookmarkStart w:id="45" w:name="P193"/>
      <w:bookmarkEnd w:id="45"/>
      <w:r>
        <w:t>а) решения суда о:</w:t>
      </w:r>
    </w:p>
    <w:p w:rsidR="00D45801" w:rsidRDefault="00D45801">
      <w:pPr>
        <w:pStyle w:val="ConsPlusNormal"/>
        <w:spacing w:before="220"/>
        <w:ind w:firstLine="540"/>
        <w:jc w:val="both"/>
      </w:pPr>
      <w:bookmarkStart w:id="46" w:name="P194"/>
      <w:bookmarkEnd w:id="46"/>
      <w:r>
        <w:t>признании недействительным решения органа контроля о включении информации об участнике закупки или поставщике (подрядчике, исполнителе) в реестр;</w:t>
      </w:r>
    </w:p>
    <w:p w:rsidR="00D45801" w:rsidRDefault="00D45801">
      <w:pPr>
        <w:pStyle w:val="ConsPlusNormal"/>
        <w:spacing w:before="220"/>
        <w:ind w:firstLine="540"/>
        <w:jc w:val="both"/>
      </w:pPr>
      <w:bookmarkStart w:id="47" w:name="P195"/>
      <w:bookmarkEnd w:id="47"/>
      <w:r>
        <w:t>признании одностороннего отказа заказчика от исполнения контракта незаконным или недействительным;</w:t>
      </w:r>
    </w:p>
    <w:p w:rsidR="00D45801" w:rsidRDefault="00D45801">
      <w:pPr>
        <w:pStyle w:val="ConsPlusNormal"/>
        <w:spacing w:before="220"/>
        <w:ind w:firstLine="540"/>
        <w:jc w:val="both"/>
      </w:pPr>
      <w:bookmarkStart w:id="48" w:name="P196"/>
      <w:bookmarkEnd w:id="48"/>
      <w:r>
        <w:t xml:space="preserve">б) информации, подтверждающей невозможность влияния лиц, указанных в </w:t>
      </w:r>
      <w:hyperlink r:id="rId55" w:history="1">
        <w:r>
          <w:rPr>
            <w:color w:val="0000FF"/>
          </w:rPr>
          <w:t>пунктах 2</w:t>
        </w:r>
      </w:hyperlink>
      <w:r>
        <w:t xml:space="preserve"> и </w:t>
      </w:r>
      <w:hyperlink r:id="rId56" w:history="1">
        <w:r>
          <w:rPr>
            <w:color w:val="0000FF"/>
          </w:rPr>
          <w:t>3 части 3 статьи 104</w:t>
        </w:r>
      </w:hyperlink>
      <w:r>
        <w:t xml:space="preserve"> Федерального закона, на деятельность участника закупки, поставщика </w:t>
      </w:r>
      <w:r>
        <w:lastRenderedPageBreak/>
        <w:t>(подрядчика,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45801" w:rsidRDefault="00D45801">
      <w:pPr>
        <w:pStyle w:val="ConsPlusNormal"/>
        <w:spacing w:before="220"/>
        <w:ind w:firstLine="540"/>
        <w:jc w:val="both"/>
      </w:pPr>
      <w:r>
        <w:t xml:space="preserve">23. В целях исключения из реестра информации, предусмотренной </w:t>
      </w:r>
      <w:hyperlink r:id="rId57" w:history="1">
        <w:r>
          <w:rPr>
            <w:color w:val="0000FF"/>
          </w:rPr>
          <w:t>частью 3 статьи 104</w:t>
        </w:r>
      </w:hyperlink>
      <w:r>
        <w:t xml:space="preserve"> Федерального закона:</w:t>
      </w:r>
    </w:p>
    <w:p w:rsidR="00D45801" w:rsidRDefault="00D45801">
      <w:pPr>
        <w:pStyle w:val="ConsPlusNormal"/>
        <w:spacing w:before="220"/>
        <w:ind w:firstLine="540"/>
        <w:jc w:val="both"/>
      </w:pPr>
      <w:bookmarkStart w:id="49" w:name="P198"/>
      <w:bookmarkEnd w:id="49"/>
      <w:r>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anchor="P632" w:history="1">
        <w:r>
          <w:rPr>
            <w:color w:val="0000FF"/>
          </w:rPr>
          <w:t>приложению N 5</w:t>
        </w:r>
      </w:hyperlink>
      <w:r>
        <w:t xml:space="preserve"> на бумажном носителе в одном экземпляре, приложив к нему:</w:t>
      </w:r>
    </w:p>
    <w:p w:rsidR="00D45801" w:rsidRDefault="00D45801">
      <w:pPr>
        <w:pStyle w:val="ConsPlusNormal"/>
        <w:spacing w:before="220"/>
        <w:ind w:firstLine="540"/>
        <w:jc w:val="both"/>
      </w:pPr>
      <w:r>
        <w:t xml:space="preserve">решение суда, предусмотренное </w:t>
      </w:r>
      <w:hyperlink w:anchor="P193" w:history="1">
        <w:r>
          <w:rPr>
            <w:color w:val="0000FF"/>
          </w:rPr>
          <w:t>подпунктом "а" пункта 22</w:t>
        </w:r>
      </w:hyperlink>
      <w: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anchor="P193" w:history="1">
        <w:r>
          <w:rPr>
            <w:color w:val="0000FF"/>
          </w:rPr>
          <w:t>подпунктом "а" пункта 22</w:t>
        </w:r>
      </w:hyperlink>
      <w:r>
        <w:t xml:space="preserve">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rsidR="00D45801" w:rsidRDefault="00D45801">
      <w:pPr>
        <w:pStyle w:val="ConsPlusNormal"/>
        <w:spacing w:before="220"/>
        <w:ind w:firstLine="540"/>
        <w:jc w:val="both"/>
      </w:pPr>
      <w:r>
        <w:t xml:space="preserve">информацию, указанную в </w:t>
      </w:r>
      <w:hyperlink w:anchor="P196" w:history="1">
        <w:r>
          <w:rPr>
            <w:color w:val="0000FF"/>
          </w:rPr>
          <w:t>подпункте "б" пункта 22</w:t>
        </w:r>
      </w:hyperlink>
      <w:r>
        <w:t xml:space="preserve"> настоящих Правил (в случае направления обращения об исключении информации в связи с выявлением указанных в </w:t>
      </w:r>
      <w:hyperlink r:id="rId58" w:history="1">
        <w:r>
          <w:rPr>
            <w:color w:val="0000FF"/>
          </w:rPr>
          <w:t>пунктах 2</w:t>
        </w:r>
      </w:hyperlink>
      <w:r>
        <w:t xml:space="preserve"> и </w:t>
      </w:r>
      <w:hyperlink r:id="rId59"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45801" w:rsidRDefault="00D45801">
      <w:pPr>
        <w:pStyle w:val="ConsPlusNormal"/>
        <w:spacing w:before="220"/>
        <w:ind w:firstLine="540"/>
        <w:jc w:val="both"/>
      </w:pPr>
      <w:r>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D45801" w:rsidRDefault="00D45801">
      <w:pPr>
        <w:pStyle w:val="ConsPlusNormal"/>
        <w:spacing w:before="220"/>
        <w:ind w:firstLine="540"/>
        <w:jc w:val="both"/>
      </w:pPr>
      <w: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anchor="P196" w:history="1">
        <w:r>
          <w:rPr>
            <w:color w:val="0000FF"/>
          </w:rPr>
          <w:t>подпунктом "б" пункта 22</w:t>
        </w:r>
      </w:hyperlink>
      <w: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p w:rsidR="00D45801" w:rsidRDefault="00D45801">
      <w:pPr>
        <w:pStyle w:val="ConsPlusNormal"/>
        <w:spacing w:before="220"/>
        <w:ind w:firstLine="540"/>
        <w:jc w:val="both"/>
      </w:pPr>
      <w:bookmarkStart w:id="50" w:name="P203"/>
      <w:bookmarkEnd w:id="50"/>
      <w: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D45801" w:rsidRDefault="00D45801">
      <w:pPr>
        <w:pStyle w:val="ConsPlusNormal"/>
        <w:spacing w:before="220"/>
        <w:ind w:firstLine="540"/>
        <w:jc w:val="both"/>
      </w:pPr>
      <w:bookmarkStart w:id="51" w:name="P204"/>
      <w:bookmarkEnd w:id="51"/>
      <w:r>
        <w:t xml:space="preserve">д) в случае формирования обращения об исключении информации не по форме, предусмотренной </w:t>
      </w:r>
      <w:hyperlink w:anchor="P632" w:history="1">
        <w:r>
          <w:rPr>
            <w:color w:val="0000FF"/>
          </w:rPr>
          <w:t>приложением N 5</w:t>
        </w:r>
      </w:hyperlink>
      <w:r>
        <w:t xml:space="preserve"> к настоящим Правилам, и (или) непредставления информации и документов, указанных в </w:t>
      </w:r>
      <w:hyperlink w:anchor="P198" w:history="1">
        <w:r>
          <w:rPr>
            <w:color w:val="0000FF"/>
          </w:rPr>
          <w:t>подпункте "а"</w:t>
        </w:r>
      </w:hyperlink>
      <w:r>
        <w:t xml:space="preserve"> настоящего пункта, орган контроля не осуществляет действия, предусмотренные </w:t>
      </w:r>
      <w:hyperlink w:anchor="P205" w:history="1">
        <w:r>
          <w:rPr>
            <w:color w:val="0000FF"/>
          </w:rPr>
          <w:t>пунктом 24</w:t>
        </w:r>
      </w:hyperlink>
      <w: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anchor="P727" w:history="1">
        <w:r>
          <w:rPr>
            <w:color w:val="0000FF"/>
          </w:rPr>
          <w:t>приложению N 6</w:t>
        </w:r>
      </w:hyperlink>
      <w:r>
        <w:t xml:space="preserve"> на бумажном носителе в одном экземпляре.</w:t>
      </w:r>
    </w:p>
    <w:p w:rsidR="00D45801" w:rsidRDefault="00D45801">
      <w:pPr>
        <w:pStyle w:val="ConsPlusNormal"/>
        <w:spacing w:before="220"/>
        <w:ind w:firstLine="540"/>
        <w:jc w:val="both"/>
      </w:pPr>
      <w:bookmarkStart w:id="52" w:name="P205"/>
      <w:bookmarkEnd w:id="52"/>
      <w:r>
        <w:lastRenderedPageBreak/>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anchor="P203" w:history="1">
        <w:r>
          <w:rPr>
            <w:color w:val="0000FF"/>
          </w:rPr>
          <w:t>подпунктом "г"</w:t>
        </w:r>
      </w:hyperlink>
      <w:r>
        <w:t xml:space="preserve"> или </w:t>
      </w:r>
      <w:hyperlink w:anchor="P204" w:history="1">
        <w:r>
          <w:rPr>
            <w:color w:val="0000FF"/>
          </w:rPr>
          <w:t>"д" пункта 23</w:t>
        </w:r>
      </w:hyperlink>
      <w:r>
        <w:t xml:space="preserve"> настоящих Правил):</w:t>
      </w:r>
    </w:p>
    <w:p w:rsidR="00D45801" w:rsidRDefault="00D45801">
      <w:pPr>
        <w:pStyle w:val="ConsPlusNormal"/>
        <w:spacing w:before="220"/>
        <w:ind w:firstLine="540"/>
        <w:jc w:val="both"/>
      </w:pPr>
      <w:r>
        <w:t>а) рассматривает обращение об исключении информации, при этом:</w:t>
      </w:r>
    </w:p>
    <w:p w:rsidR="00D45801" w:rsidRDefault="00D45801">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D45801" w:rsidRDefault="00D45801">
      <w:pPr>
        <w:pStyle w:val="ConsPlusNormal"/>
        <w:spacing w:before="220"/>
        <w:ind w:firstLine="540"/>
        <w:jc w:val="both"/>
      </w:pPr>
      <w:r>
        <w:t xml:space="preserve">рассмотрение обращения об исключении информации, содержащего информацию, предусмотренную </w:t>
      </w:r>
      <w:hyperlink w:anchor="P196" w:history="1">
        <w:r>
          <w:rPr>
            <w:color w:val="0000FF"/>
          </w:rPr>
          <w:t>подпунктом "б" пункта 22</w:t>
        </w:r>
      </w:hyperlink>
      <w:r>
        <w:t xml:space="preserve"> настоящих Правил, осуществляется органом контроля на коллегиальной основе на заседании комиссии (инспекции) органа контроля;</w:t>
      </w:r>
    </w:p>
    <w:p w:rsidR="00D45801" w:rsidRDefault="00D45801">
      <w:pPr>
        <w:pStyle w:val="ConsPlusNormal"/>
        <w:spacing w:before="220"/>
        <w:ind w:firstLine="540"/>
        <w:jc w:val="both"/>
      </w:pPr>
      <w:bookmarkStart w:id="53" w:name="P209"/>
      <w:bookmarkEnd w:id="53"/>
      <w:r>
        <w:t xml:space="preserve">б) по результатам рассмотрения обращения об исключении информации, к которому приложено решение суда, предусмотренное </w:t>
      </w:r>
      <w:hyperlink w:anchor="P193" w:history="1">
        <w:r>
          <w:rPr>
            <w:color w:val="0000FF"/>
          </w:rPr>
          <w:t>подпунктом "а" пункта 22</w:t>
        </w:r>
      </w:hyperlink>
      <w:r>
        <w:t xml:space="preserve"> настоящих Правил, орган контроля исключает из реестра предусмотренную </w:t>
      </w:r>
      <w:hyperlink r:id="rId60" w:history="1">
        <w:r>
          <w:rPr>
            <w:color w:val="0000FF"/>
          </w:rPr>
          <w:t>частью 3 статьи 104</w:t>
        </w:r>
      </w:hyperlink>
      <w: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p w:rsidR="00D45801" w:rsidRDefault="00D45801">
      <w:pPr>
        <w:pStyle w:val="ConsPlusNormal"/>
        <w:spacing w:before="220"/>
        <w:ind w:firstLine="540"/>
        <w:jc w:val="both"/>
      </w:pPr>
      <w:bookmarkStart w:id="54" w:name="P210"/>
      <w:bookmarkEnd w:id="54"/>
      <w:r>
        <w:t xml:space="preserve">в) по результатам рассмотрения обращения об исключении информации, содержащего информацию, предусмотренную </w:t>
      </w:r>
      <w:hyperlink w:anchor="P196" w:history="1">
        <w:r>
          <w:rPr>
            <w:color w:val="0000FF"/>
          </w:rPr>
          <w:t>подпунктом "б" пункта 22</w:t>
        </w:r>
      </w:hyperlink>
      <w:r>
        <w:t xml:space="preserve"> настоящих Правил, орган контроля принимает решение об исключении информации о лицах, указанных в </w:t>
      </w:r>
      <w:hyperlink r:id="rId61" w:history="1">
        <w:r>
          <w:rPr>
            <w:color w:val="0000FF"/>
          </w:rPr>
          <w:t>пунктах 2</w:t>
        </w:r>
      </w:hyperlink>
      <w:r>
        <w:t xml:space="preserve"> и </w:t>
      </w:r>
      <w:hyperlink r:id="rId62" w:history="1">
        <w:r>
          <w:rPr>
            <w:color w:val="0000FF"/>
          </w:rPr>
          <w:t>3 части 3 статьи 104</w:t>
        </w:r>
      </w:hyperlink>
      <w:r>
        <w:t xml:space="preserve">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45801" w:rsidRDefault="00D45801">
      <w:pPr>
        <w:pStyle w:val="ConsPlusNormal"/>
        <w:spacing w:before="220"/>
        <w:ind w:firstLine="540"/>
        <w:jc w:val="both"/>
      </w:pPr>
      <w:r>
        <w:t xml:space="preserve">25. Не позднее трех рабочих дней со дня, следующего за днем принятия органом контроля предусмотренного </w:t>
      </w:r>
      <w:hyperlink w:anchor="P210" w:history="1">
        <w:r>
          <w:rPr>
            <w:color w:val="0000FF"/>
          </w:rPr>
          <w:t>подпунктом "в" пункта 24</w:t>
        </w:r>
      </w:hyperlink>
      <w:r>
        <w:t xml:space="preserve"> настоящих Правил решения, орган контроля:</w:t>
      </w:r>
    </w:p>
    <w:p w:rsidR="00D45801" w:rsidRDefault="00D45801">
      <w:pPr>
        <w:pStyle w:val="ConsPlusNormal"/>
        <w:spacing w:before="220"/>
        <w:ind w:firstLine="540"/>
        <w:jc w:val="both"/>
      </w:pPr>
      <w:r>
        <w:t>а) направляет такое решение заказчику, участнику закупки или поставщику (подрядчику, исполнителю) на бумажном носителе в одном экземпляре;</w:t>
      </w:r>
    </w:p>
    <w:p w:rsidR="00D45801" w:rsidRDefault="00D45801">
      <w:pPr>
        <w:pStyle w:val="ConsPlusNormal"/>
        <w:spacing w:before="220"/>
        <w:ind w:firstLine="540"/>
        <w:jc w:val="both"/>
      </w:pPr>
      <w:bookmarkStart w:id="55" w:name="P213"/>
      <w:bookmarkEnd w:id="55"/>
      <w:r>
        <w:t xml:space="preserve">б) в случае принятия решения об исключении информации о лицах, указанных в </w:t>
      </w:r>
      <w:hyperlink r:id="rId63" w:history="1">
        <w:r>
          <w:rPr>
            <w:color w:val="0000FF"/>
          </w:rPr>
          <w:t>пунктах 2</w:t>
        </w:r>
      </w:hyperlink>
      <w:r>
        <w:t xml:space="preserve"> и </w:t>
      </w:r>
      <w:hyperlink r:id="rId64" w:history="1">
        <w:r>
          <w:rPr>
            <w:color w:val="0000FF"/>
          </w:rPr>
          <w:t>3 части 3 статьи 104</w:t>
        </w:r>
      </w:hyperlink>
      <w: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both"/>
            </w:pPr>
            <w:r>
              <w:rPr>
                <w:color w:val="392C69"/>
              </w:rPr>
              <w:t>КонсультантПлюс: примечание.</w:t>
            </w:r>
          </w:p>
          <w:p w:rsidR="00D45801" w:rsidRDefault="00D45801">
            <w:pPr>
              <w:pStyle w:val="ConsPlusNormal"/>
              <w:jc w:val="both"/>
            </w:pPr>
            <w:r>
              <w:rPr>
                <w:color w:val="392C69"/>
              </w:rPr>
              <w:t xml:space="preserve">Второе предложение п. 26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spacing w:before="280"/>
        <w:ind w:firstLine="540"/>
        <w:jc w:val="both"/>
      </w:pPr>
      <w:bookmarkStart w:id="56" w:name="P216"/>
      <w:bookmarkEnd w:id="56"/>
      <w:r>
        <w:t xml:space="preserve">26. Не позднее одного часа с момента подписания в соответствии с </w:t>
      </w:r>
      <w:hyperlink w:anchor="P209" w:history="1">
        <w:r>
          <w:rPr>
            <w:color w:val="0000FF"/>
          </w:rPr>
          <w:t>подпунктом "б" пункта 24</w:t>
        </w:r>
      </w:hyperlink>
      <w:r>
        <w:t xml:space="preserve"> или </w:t>
      </w:r>
      <w:hyperlink w:anchor="P213" w:history="1">
        <w:r>
          <w:rPr>
            <w:color w:val="0000FF"/>
          </w:rPr>
          <w:t>подпунктом "б" пункта 25</w:t>
        </w:r>
      </w:hyperlink>
      <w:r>
        <w:t xml:space="preserve"> настоящих Правил записи об исключении информации, предусмотренной </w:t>
      </w:r>
      <w:hyperlink r:id="rId65" w:history="1">
        <w:r>
          <w:rPr>
            <w:color w:val="0000FF"/>
          </w:rPr>
          <w:t>частью 3 статьи 104</w:t>
        </w:r>
      </w:hyperlink>
      <w: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r:id="rId66" w:history="1">
        <w:r>
          <w:rPr>
            <w:color w:val="0000FF"/>
          </w:rPr>
          <w:t>частью 6 статьи 4</w:t>
        </w:r>
      </w:hyperlink>
      <w:r>
        <w:t xml:space="preserve">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D45801" w:rsidRDefault="00D45801">
      <w:pPr>
        <w:pStyle w:val="ConsPlusNormal"/>
        <w:spacing w:before="220"/>
        <w:ind w:firstLine="540"/>
        <w:jc w:val="both"/>
      </w:pPr>
      <w:r>
        <w:lastRenderedPageBreak/>
        <w:t xml:space="preserve">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anchor="P193" w:history="1">
        <w:r>
          <w:rPr>
            <w:color w:val="0000FF"/>
          </w:rPr>
          <w:t>подпунктом "а" пункта 22</w:t>
        </w:r>
      </w:hyperlink>
      <w:r>
        <w:t xml:space="preserve"> настоящих Правил, такой орган контроля осуществляет действия, предусмотренные </w:t>
      </w:r>
      <w:hyperlink w:anchor="P209" w:history="1">
        <w:r>
          <w:rPr>
            <w:color w:val="0000FF"/>
          </w:rPr>
          <w:t>подпунктом "б" пункта 24</w:t>
        </w:r>
      </w:hyperlink>
      <w:r>
        <w:t xml:space="preserve"> настоящих Правил, не позднее пяти рабочих дней со дня такого выявления.</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1</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center"/>
            </w:pPr>
            <w:r>
              <w:rPr>
                <w:color w:val="392C69"/>
              </w:rPr>
              <w:t>Список изменяющих документов</w:t>
            </w:r>
          </w:p>
          <w:p w:rsidR="00D45801" w:rsidRDefault="00D45801">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57" w:name="P237"/>
            <w:bookmarkEnd w:id="57"/>
            <w:r>
              <w:t>ОБРАЩЕНИЕ</w:t>
            </w:r>
          </w:p>
          <w:p w:rsidR="00D45801" w:rsidRDefault="00D45801">
            <w:pPr>
              <w:pStyle w:val="ConsPlusNormal"/>
              <w:jc w:val="center"/>
            </w:pPr>
            <w:r>
              <w:t xml:space="preserve">о включении информации _____________ </w:t>
            </w:r>
            <w:hyperlink w:anchor="P360" w:history="1">
              <w:r>
                <w:rPr>
                  <w:color w:val="0000FF"/>
                </w:rPr>
                <w:t>&lt;1&gt;</w:t>
              </w:r>
            </w:hyperlink>
            <w:r>
              <w:t xml:space="preserve"> в реестр недобросовестных поставщиков (подрядчиков, исполнителей)</w:t>
            </w: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outlineLvl w:val="2"/>
            </w:pPr>
            <w:bookmarkStart w:id="58" w:name="P240"/>
            <w:bookmarkEnd w:id="58"/>
            <w: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anchor="P360" w:history="1">
              <w:r>
                <w:rPr>
                  <w:color w:val="0000FF"/>
                </w:rPr>
                <w:t>&lt;1&gt;</w:t>
              </w:r>
            </w:hyperlink>
            <w:r>
              <w:t xml:space="preserve"> в реестр недобросовестных поставщиков (подрядчиков, исполнителей) (далее - орган контроля, обращение, реестр), и об основании для направления обращения</w:t>
            </w:r>
          </w:p>
        </w:tc>
      </w:tr>
    </w:tbl>
    <w:p w:rsidR="00D45801" w:rsidRDefault="00D4580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2041"/>
        <w:gridCol w:w="1209"/>
        <w:gridCol w:w="1140"/>
      </w:tblGrid>
      <w:tr w:rsidR="00D45801">
        <w:tc>
          <w:tcPr>
            <w:tcW w:w="4644" w:type="dxa"/>
            <w:vMerge w:val="restart"/>
            <w:tcBorders>
              <w:top w:val="nil"/>
              <w:left w:val="nil"/>
              <w:bottom w:val="nil"/>
              <w:right w:val="nil"/>
            </w:tcBorders>
          </w:tcPr>
          <w:p w:rsidR="00D45801" w:rsidRDefault="00D45801">
            <w:pPr>
              <w:pStyle w:val="ConsPlusNormal"/>
            </w:pPr>
            <w:bookmarkStart w:id="59" w:name="P242"/>
            <w:bookmarkEnd w:id="59"/>
            <w:r>
              <w:t>Полное наименование органа контроля</w:t>
            </w:r>
          </w:p>
        </w:tc>
        <w:tc>
          <w:tcPr>
            <w:tcW w:w="2041" w:type="dxa"/>
            <w:tcBorders>
              <w:top w:val="nil"/>
              <w:left w:val="nil"/>
              <w:bottom w:val="single" w:sz="4" w:space="0" w:color="auto"/>
              <w:right w:val="nil"/>
            </w:tcBorders>
          </w:tcPr>
          <w:p w:rsidR="00D45801" w:rsidRDefault="00D45801">
            <w:pPr>
              <w:pStyle w:val="ConsPlusNormal"/>
            </w:pPr>
          </w:p>
        </w:tc>
        <w:tc>
          <w:tcPr>
            <w:tcW w:w="1209" w:type="dxa"/>
            <w:tcBorders>
              <w:top w:val="nil"/>
              <w:left w:val="nil"/>
              <w:bottom w:val="single" w:sz="4" w:space="0" w:color="auto"/>
              <w:right w:val="nil"/>
            </w:tcBorders>
          </w:tcPr>
          <w:p w:rsidR="00D45801" w:rsidRDefault="00D45801">
            <w:pPr>
              <w:pStyle w:val="ConsPlusNormal"/>
            </w:pPr>
          </w:p>
        </w:tc>
        <w:tc>
          <w:tcPr>
            <w:tcW w:w="1140" w:type="dxa"/>
            <w:tcBorders>
              <w:top w:val="nil"/>
              <w:left w:val="nil"/>
              <w:bottom w:val="single" w:sz="4" w:space="0" w:color="auto"/>
              <w:right w:val="nil"/>
            </w:tcBorders>
          </w:tcPr>
          <w:p w:rsidR="00D45801" w:rsidRDefault="00D45801">
            <w:pPr>
              <w:pStyle w:val="ConsPlusNormal"/>
            </w:pPr>
          </w:p>
        </w:tc>
      </w:tr>
      <w:tr w:rsidR="00D45801">
        <w:tc>
          <w:tcPr>
            <w:tcW w:w="4644" w:type="dxa"/>
            <w:vMerge/>
            <w:tcBorders>
              <w:top w:val="nil"/>
              <w:left w:val="nil"/>
              <w:bottom w:val="nil"/>
              <w:right w:val="nil"/>
            </w:tcBorders>
          </w:tcPr>
          <w:p w:rsidR="00D45801" w:rsidRDefault="00D45801">
            <w:pPr>
              <w:spacing w:after="1" w:line="0" w:lineRule="atLeast"/>
            </w:pPr>
          </w:p>
        </w:tc>
        <w:tc>
          <w:tcPr>
            <w:tcW w:w="2041" w:type="dxa"/>
            <w:tcBorders>
              <w:top w:val="single" w:sz="4" w:space="0" w:color="auto"/>
              <w:left w:val="nil"/>
              <w:bottom w:val="nil"/>
              <w:right w:val="nil"/>
            </w:tcBorders>
          </w:tcPr>
          <w:p w:rsidR="00D45801" w:rsidRDefault="00D45801">
            <w:pPr>
              <w:pStyle w:val="ConsPlusNormal"/>
            </w:pPr>
          </w:p>
        </w:tc>
        <w:tc>
          <w:tcPr>
            <w:tcW w:w="1209" w:type="dxa"/>
            <w:tcBorders>
              <w:top w:val="single" w:sz="4" w:space="0" w:color="auto"/>
              <w:left w:val="nil"/>
              <w:bottom w:val="nil"/>
              <w:right w:val="nil"/>
            </w:tcBorders>
          </w:tcPr>
          <w:p w:rsidR="00D45801" w:rsidRDefault="00D45801">
            <w:pPr>
              <w:pStyle w:val="ConsPlusNormal"/>
            </w:pPr>
          </w:p>
        </w:tc>
        <w:tc>
          <w:tcPr>
            <w:tcW w:w="1140" w:type="dxa"/>
            <w:tcBorders>
              <w:top w:val="single" w:sz="4" w:space="0" w:color="auto"/>
              <w:left w:val="nil"/>
              <w:bottom w:val="single" w:sz="4" w:space="0" w:color="auto"/>
              <w:right w:val="nil"/>
            </w:tcBorders>
          </w:tcPr>
          <w:p w:rsidR="00D45801" w:rsidRDefault="00D45801">
            <w:pPr>
              <w:pStyle w:val="ConsPlusNormal"/>
            </w:pPr>
          </w:p>
        </w:tc>
      </w:tr>
      <w:tr w:rsidR="00D45801">
        <w:tblPrEx>
          <w:tblBorders>
            <w:right w:val="single" w:sz="4" w:space="0" w:color="auto"/>
            <w:insideH w:val="none" w:sz="0" w:space="0" w:color="auto"/>
          </w:tblBorders>
        </w:tblPrEx>
        <w:tc>
          <w:tcPr>
            <w:tcW w:w="4644" w:type="dxa"/>
            <w:vMerge w:val="restart"/>
            <w:tcBorders>
              <w:top w:val="nil"/>
              <w:left w:val="nil"/>
              <w:bottom w:val="nil"/>
              <w:right w:val="nil"/>
            </w:tcBorders>
          </w:tcPr>
          <w:p w:rsidR="00D45801" w:rsidRDefault="00D45801">
            <w:pPr>
              <w:pStyle w:val="ConsPlusNormal"/>
            </w:pPr>
            <w:bookmarkStart w:id="60" w:name="P249"/>
            <w:bookmarkEnd w:id="60"/>
            <w:r>
              <w:t>Код случая для направления обращения</w:t>
            </w:r>
          </w:p>
        </w:tc>
        <w:tc>
          <w:tcPr>
            <w:tcW w:w="2041" w:type="dxa"/>
            <w:tcBorders>
              <w:top w:val="nil"/>
              <w:left w:val="nil"/>
              <w:bottom w:val="nil"/>
              <w:right w:val="nil"/>
            </w:tcBorders>
          </w:tcPr>
          <w:p w:rsidR="00D45801" w:rsidRDefault="00D45801">
            <w:pPr>
              <w:pStyle w:val="ConsPlusNormal"/>
            </w:pPr>
          </w:p>
        </w:tc>
        <w:tc>
          <w:tcPr>
            <w:tcW w:w="1209" w:type="dxa"/>
            <w:tcBorders>
              <w:top w:val="nil"/>
              <w:left w:val="nil"/>
              <w:bottom w:val="nil"/>
              <w:right w:val="single" w:sz="4" w:space="0" w:color="auto"/>
            </w:tcBorders>
          </w:tcPr>
          <w:p w:rsidR="00D45801" w:rsidRDefault="00D45801">
            <w:pPr>
              <w:pStyle w:val="ConsPlusNormal"/>
            </w:pPr>
          </w:p>
        </w:tc>
        <w:tc>
          <w:tcPr>
            <w:tcW w:w="1140"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insideH w:val="none" w:sz="0" w:space="0" w:color="auto"/>
          </w:tblBorders>
        </w:tblPrEx>
        <w:tc>
          <w:tcPr>
            <w:tcW w:w="4644" w:type="dxa"/>
            <w:vMerge/>
            <w:tcBorders>
              <w:top w:val="nil"/>
              <w:left w:val="nil"/>
              <w:bottom w:val="nil"/>
              <w:right w:val="nil"/>
            </w:tcBorders>
          </w:tcPr>
          <w:p w:rsidR="00D45801" w:rsidRDefault="00D45801">
            <w:pPr>
              <w:spacing w:after="1" w:line="0" w:lineRule="atLeast"/>
            </w:pPr>
          </w:p>
        </w:tc>
        <w:tc>
          <w:tcPr>
            <w:tcW w:w="2041" w:type="dxa"/>
            <w:tcBorders>
              <w:top w:val="nil"/>
              <w:left w:val="nil"/>
              <w:bottom w:val="nil"/>
              <w:right w:val="nil"/>
            </w:tcBorders>
          </w:tcPr>
          <w:p w:rsidR="00D45801" w:rsidRDefault="00D45801">
            <w:pPr>
              <w:pStyle w:val="ConsPlusNormal"/>
            </w:pPr>
          </w:p>
        </w:tc>
        <w:tc>
          <w:tcPr>
            <w:tcW w:w="1209" w:type="dxa"/>
            <w:tcBorders>
              <w:top w:val="nil"/>
              <w:left w:val="nil"/>
              <w:bottom w:val="nil"/>
              <w:right w:val="nil"/>
            </w:tcBorders>
          </w:tcPr>
          <w:p w:rsidR="00D45801" w:rsidRDefault="00D45801">
            <w:pPr>
              <w:pStyle w:val="ConsPlusNormal"/>
            </w:pPr>
          </w:p>
        </w:tc>
        <w:tc>
          <w:tcPr>
            <w:tcW w:w="1140" w:type="dxa"/>
            <w:tcBorders>
              <w:top w:val="single" w:sz="4" w:space="0" w:color="auto"/>
              <w:left w:val="nil"/>
              <w:bottom w:val="nil"/>
              <w:right w:val="nil"/>
            </w:tcBorders>
          </w:tcPr>
          <w:p w:rsidR="00D45801" w:rsidRDefault="00D45801">
            <w:pPr>
              <w:pStyle w:val="ConsPlusNormal"/>
            </w:pPr>
          </w:p>
        </w:tc>
      </w:tr>
      <w:tr w:rsidR="00D45801">
        <w:tblPrEx>
          <w:tblBorders>
            <w:insideH w:val="none" w:sz="0" w:space="0" w:color="auto"/>
          </w:tblBorders>
        </w:tblPrEx>
        <w:tc>
          <w:tcPr>
            <w:tcW w:w="4644" w:type="dxa"/>
            <w:tcBorders>
              <w:top w:val="nil"/>
              <w:left w:val="nil"/>
              <w:bottom w:val="nil"/>
              <w:right w:val="nil"/>
            </w:tcBorders>
          </w:tcPr>
          <w:p w:rsidR="00D45801" w:rsidRDefault="00D45801">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anchor="P361" w:history="1">
              <w:r>
                <w:rPr>
                  <w:color w:val="0000FF"/>
                </w:rPr>
                <w:t>&lt;2&gt;</w:t>
              </w:r>
            </w:hyperlink>
          </w:p>
        </w:tc>
        <w:tc>
          <w:tcPr>
            <w:tcW w:w="2041" w:type="dxa"/>
            <w:tcBorders>
              <w:top w:val="nil"/>
              <w:left w:val="nil"/>
              <w:bottom w:val="single" w:sz="4" w:space="0" w:color="auto"/>
              <w:right w:val="nil"/>
            </w:tcBorders>
          </w:tcPr>
          <w:p w:rsidR="00D45801" w:rsidRDefault="00D45801">
            <w:pPr>
              <w:pStyle w:val="ConsPlusNormal"/>
            </w:pPr>
          </w:p>
        </w:tc>
        <w:tc>
          <w:tcPr>
            <w:tcW w:w="1209" w:type="dxa"/>
            <w:tcBorders>
              <w:top w:val="nil"/>
              <w:left w:val="nil"/>
              <w:bottom w:val="single" w:sz="4" w:space="0" w:color="auto"/>
              <w:right w:val="nil"/>
            </w:tcBorders>
          </w:tcPr>
          <w:p w:rsidR="00D45801" w:rsidRDefault="00D45801">
            <w:pPr>
              <w:pStyle w:val="ConsPlusNormal"/>
            </w:pPr>
          </w:p>
        </w:tc>
        <w:tc>
          <w:tcPr>
            <w:tcW w:w="1140" w:type="dxa"/>
            <w:tcBorders>
              <w:top w:val="nil"/>
              <w:left w:val="nil"/>
              <w:bottom w:val="single" w:sz="4" w:space="0" w:color="auto"/>
              <w:right w:val="nil"/>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outlineLvl w:val="2"/>
            </w:pPr>
            <w:bookmarkStart w:id="61" w:name="P261"/>
            <w:bookmarkEnd w:id="61"/>
            <w:r>
              <w:lastRenderedPageBreak/>
              <w:t>2. Информация о заказчике</w:t>
            </w:r>
          </w:p>
        </w:tc>
      </w:tr>
    </w:tbl>
    <w:p w:rsidR="00D45801" w:rsidRDefault="00D4580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4648" w:type="dxa"/>
            <w:vMerge w:val="restart"/>
            <w:tcBorders>
              <w:top w:val="nil"/>
              <w:left w:val="nil"/>
              <w:bottom w:val="nil"/>
              <w:right w:val="nil"/>
            </w:tcBorders>
          </w:tcPr>
          <w:p w:rsidR="00D45801" w:rsidRDefault="00D45801">
            <w:pPr>
              <w:pStyle w:val="ConsPlusNormal"/>
            </w:pPr>
            <w:bookmarkStart w:id="62" w:name="P267"/>
            <w:bookmarkEnd w:id="62"/>
            <w:r>
              <w:t>Полное наименование</w:t>
            </w: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bookmarkStart w:id="63" w:name="P269"/>
            <w:bookmarkEnd w:id="63"/>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bookmarkStart w:id="64" w:name="P272"/>
            <w:bookmarkEnd w:id="64"/>
            <w:r>
              <w:t>КПП</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bookmarkStart w:id="65" w:name="P274"/>
            <w:bookmarkEnd w:id="65"/>
            <w:r>
              <w:t>Место нахождения, телефон, адрес электронной почты</w:t>
            </w:r>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62" w:history="1">
              <w:r>
                <w:rPr>
                  <w:color w:val="0000FF"/>
                </w:rPr>
                <w:t>&lt;3&gt;</w:t>
              </w:r>
            </w:hyperlink>
          </w:p>
        </w:tc>
        <w:tc>
          <w:tcPr>
            <w:tcW w:w="1927" w:type="dxa"/>
            <w:vMerge w:val="restart"/>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vMerge/>
            <w:tcBorders>
              <w:top w:val="single" w:sz="4" w:space="0" w:color="auto"/>
              <w:left w:val="nil"/>
              <w:bottom w:val="single" w:sz="4" w:space="0" w:color="auto"/>
              <w:right w:val="nil"/>
            </w:tcBorders>
          </w:tcPr>
          <w:p w:rsidR="00D45801" w:rsidRDefault="00D45801">
            <w:pPr>
              <w:spacing w:after="1" w:line="0" w:lineRule="atLeast"/>
            </w:pPr>
          </w:p>
        </w:tc>
        <w:tc>
          <w:tcPr>
            <w:tcW w:w="1417" w:type="dxa"/>
            <w:tcBorders>
              <w:top w:val="nil"/>
              <w:left w:val="nil"/>
              <w:bottom w:val="nil"/>
              <w:right w:val="single" w:sz="4" w:space="0" w:color="auto"/>
            </w:tcBorders>
            <w:vAlign w:val="center"/>
          </w:tcPr>
          <w:p w:rsidR="00D45801" w:rsidRDefault="00D45801">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r>
              <w:t xml:space="preserve">Место нахождения, телефон, адрес электронной почты </w:t>
            </w:r>
            <w:hyperlink w:anchor="P362" w:history="1">
              <w:r>
                <w:rPr>
                  <w:color w:val="0000FF"/>
                </w:rPr>
                <w:t>&lt;3&gt;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outlineLvl w:val="2"/>
            </w:pPr>
            <w:bookmarkStart w:id="66" w:name="P289"/>
            <w:bookmarkEnd w:id="66"/>
            <w:r>
              <w:t>3. Информация о закупке</w:t>
            </w: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D45801">
        <w:tc>
          <w:tcPr>
            <w:tcW w:w="4648" w:type="dxa"/>
            <w:tcBorders>
              <w:top w:val="nil"/>
              <w:left w:val="nil"/>
              <w:bottom w:val="nil"/>
              <w:right w:val="nil"/>
            </w:tcBorders>
          </w:tcPr>
          <w:p w:rsidR="00D45801" w:rsidRDefault="00D45801">
            <w:pPr>
              <w:pStyle w:val="ConsPlusNormal"/>
            </w:pPr>
            <w:bookmarkStart w:id="67" w:name="P291"/>
            <w:bookmarkEnd w:id="67"/>
            <w:r>
              <w:t>Идентификационный код закупки</w:t>
            </w:r>
          </w:p>
        </w:tc>
        <w:tc>
          <w:tcPr>
            <w:tcW w:w="4422" w:type="dxa"/>
            <w:tcBorders>
              <w:top w:val="nil"/>
              <w:left w:val="nil"/>
              <w:bottom w:val="single" w:sz="4" w:space="0" w:color="auto"/>
              <w:right w:val="nil"/>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bookmarkStart w:id="68" w:name="P293"/>
            <w:bookmarkEnd w:id="68"/>
            <w:r>
              <w:t>Наименование объекта закупки</w:t>
            </w:r>
          </w:p>
        </w:tc>
        <w:tc>
          <w:tcPr>
            <w:tcW w:w="4422" w:type="dxa"/>
            <w:tcBorders>
              <w:top w:val="single" w:sz="4" w:space="0" w:color="auto"/>
              <w:left w:val="nil"/>
              <w:bottom w:val="single" w:sz="4" w:space="0" w:color="auto"/>
              <w:right w:val="nil"/>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bookmarkStart w:id="69" w:name="P295"/>
            <w:bookmarkEnd w:id="69"/>
            <w:r>
              <w:t xml:space="preserve">Начальная (максимальная) цена контракта </w:t>
            </w:r>
            <w:hyperlink w:anchor="P363" w:history="1">
              <w:r>
                <w:rPr>
                  <w:color w:val="0000FF"/>
                </w:rPr>
                <w:t>&lt;4&gt;</w:t>
              </w:r>
            </w:hyperlink>
            <w:r>
              <w:t xml:space="preserve"> или максимальное значение цены контракта </w:t>
            </w:r>
            <w:hyperlink w:anchor="P364" w:history="1">
              <w:r>
                <w:rPr>
                  <w:color w:val="0000FF"/>
                </w:rPr>
                <w:t>&lt;5&gt;</w:t>
              </w:r>
            </w:hyperlink>
          </w:p>
        </w:tc>
        <w:tc>
          <w:tcPr>
            <w:tcW w:w="4422" w:type="dxa"/>
            <w:tcBorders>
              <w:top w:val="single" w:sz="4" w:space="0" w:color="auto"/>
              <w:left w:val="nil"/>
              <w:bottom w:val="nil"/>
              <w:right w:val="nil"/>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bookmarkStart w:id="70" w:name="P297"/>
            <w:bookmarkEnd w:id="70"/>
            <w:r>
              <w:t xml:space="preserve">Цена контракта </w:t>
            </w:r>
            <w:hyperlink w:anchor="P365" w:history="1">
              <w:r>
                <w:rPr>
                  <w:color w:val="0000FF"/>
                </w:rPr>
                <w:t>&lt;6&gt;</w:t>
              </w:r>
            </w:hyperlink>
          </w:p>
        </w:tc>
        <w:tc>
          <w:tcPr>
            <w:tcW w:w="4422" w:type="dxa"/>
            <w:tcBorders>
              <w:top w:val="nil"/>
              <w:left w:val="nil"/>
              <w:bottom w:val="single" w:sz="4" w:space="0" w:color="auto"/>
              <w:right w:val="nil"/>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r>
              <w:t xml:space="preserve">Срок исполнения контракта </w:t>
            </w:r>
            <w:hyperlink w:anchor="P365" w:history="1">
              <w:r>
                <w:rPr>
                  <w:color w:val="0000FF"/>
                </w:rPr>
                <w:t>&lt;6&gt;</w:t>
              </w:r>
            </w:hyperlink>
          </w:p>
        </w:tc>
        <w:tc>
          <w:tcPr>
            <w:tcW w:w="4422" w:type="dxa"/>
            <w:tcBorders>
              <w:top w:val="single" w:sz="4" w:space="0" w:color="auto"/>
              <w:left w:val="nil"/>
              <w:bottom w:val="single" w:sz="4" w:space="0" w:color="auto"/>
              <w:right w:val="nil"/>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r>
              <w:t xml:space="preserve">Дата расторжения контракта </w:t>
            </w:r>
            <w:hyperlink w:anchor="P365" w:history="1">
              <w:r>
                <w:rPr>
                  <w:color w:val="0000FF"/>
                </w:rPr>
                <w:t>&lt;6&gt;</w:t>
              </w:r>
            </w:hyperlink>
          </w:p>
        </w:tc>
        <w:tc>
          <w:tcPr>
            <w:tcW w:w="4422" w:type="dxa"/>
            <w:tcBorders>
              <w:top w:val="single" w:sz="4" w:space="0" w:color="auto"/>
              <w:left w:val="nil"/>
              <w:bottom w:val="single" w:sz="4" w:space="0" w:color="auto"/>
              <w:right w:val="nil"/>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outlineLvl w:val="2"/>
            </w:pPr>
            <w:bookmarkStart w:id="71" w:name="P304"/>
            <w:bookmarkEnd w:id="71"/>
            <w:r>
              <w:t xml:space="preserve">4. Информация </w:t>
            </w:r>
            <w:hyperlink w:anchor="P360" w:history="1">
              <w:r>
                <w:rPr>
                  <w:color w:val="0000FF"/>
                </w:rPr>
                <w:t>&lt;1&gt;</w:t>
              </w:r>
            </w:hyperlink>
            <w:r>
              <w:t xml:space="preserve"> ______________</w:t>
            </w:r>
          </w:p>
        </w:tc>
      </w:tr>
    </w:tbl>
    <w:p w:rsidR="00D45801" w:rsidRDefault="00D45801">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4648" w:type="dxa"/>
            <w:vMerge w:val="restart"/>
            <w:tcBorders>
              <w:top w:val="nil"/>
              <w:left w:val="nil"/>
              <w:bottom w:val="nil"/>
              <w:right w:val="nil"/>
            </w:tcBorders>
          </w:tcPr>
          <w:p w:rsidR="00D45801" w:rsidRDefault="00D45801">
            <w:pPr>
              <w:pStyle w:val="ConsPlusNormal"/>
            </w:pPr>
            <w:bookmarkStart w:id="72" w:name="P310"/>
            <w:bookmarkEnd w:id="72"/>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66" w:history="1">
              <w:r>
                <w:rPr>
                  <w:color w:val="0000FF"/>
                </w:rPr>
                <w:t>&lt;7&gt;</w:t>
              </w:r>
            </w:hyperlink>
            <w:r>
              <w:t xml:space="preserve">, фамилия, имя, отчество (при наличии) </w:t>
            </w:r>
            <w:hyperlink w:anchor="P367" w:history="1">
              <w:r>
                <w:rPr>
                  <w:color w:val="0000FF"/>
                </w:rPr>
                <w:t>&lt;8&gt;</w:t>
              </w:r>
            </w:hyperlink>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bookmarkStart w:id="73" w:name="P312"/>
            <w:bookmarkEnd w:id="73"/>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bookmarkStart w:id="74" w:name="P315"/>
            <w:bookmarkEnd w:id="74"/>
            <w:r>
              <w:t xml:space="preserve">КПП </w:t>
            </w:r>
            <w:hyperlink w:anchor="P366" w:history="1">
              <w:r>
                <w:rPr>
                  <w:color w:val="0000FF"/>
                </w:rPr>
                <w:t>&lt;7&gt;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tcBorders>
              <w:top w:val="nil"/>
              <w:left w:val="nil"/>
              <w:bottom w:val="nil"/>
              <w:right w:val="nil"/>
            </w:tcBorders>
          </w:tcPr>
          <w:p w:rsidR="00D45801" w:rsidRDefault="00D45801">
            <w:pPr>
              <w:pStyle w:val="ConsPlusNormal"/>
            </w:pPr>
            <w:bookmarkStart w:id="75" w:name="P317"/>
            <w:bookmarkEnd w:id="75"/>
            <w:r>
              <w:t xml:space="preserve">Адрес </w:t>
            </w:r>
            <w:hyperlink w:anchor="P368" w:history="1">
              <w:r>
                <w:rPr>
                  <w:color w:val="0000FF"/>
                </w:rPr>
                <w:t>&lt;9&gt;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insideH w:val="single" w:sz="4" w:space="0" w:color="auto"/>
          </w:tblBorders>
        </w:tblPrEx>
        <w:tc>
          <w:tcPr>
            <w:tcW w:w="4648" w:type="dxa"/>
            <w:tcBorders>
              <w:top w:val="nil"/>
              <w:left w:val="nil"/>
              <w:bottom w:val="nil"/>
              <w:right w:val="nil"/>
            </w:tcBorders>
          </w:tcPr>
          <w:p w:rsidR="00D45801" w:rsidRDefault="00D45801">
            <w:pPr>
              <w:pStyle w:val="ConsPlusNormal"/>
            </w:pPr>
            <w:bookmarkStart w:id="76" w:name="P321"/>
            <w:bookmarkEnd w:id="76"/>
            <w:r>
              <w:t xml:space="preserve">Фамилии, имена, отчества (при наличии), </w:t>
            </w:r>
            <w:r>
              <w:lastRenderedPageBreak/>
              <w:t xml:space="preserve">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anchor="P369" w:history="1">
              <w:r>
                <w:rPr>
                  <w:color w:val="0000FF"/>
                </w:rPr>
                <w:t>&lt;10&gt;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single" w:sz="4" w:space="0" w:color="auto"/>
              <w:right w:val="nil"/>
            </w:tcBorders>
          </w:tcPr>
          <w:p w:rsidR="00D45801" w:rsidRDefault="00D45801">
            <w:pPr>
              <w:pStyle w:val="ConsPlusNormal"/>
            </w:pPr>
          </w:p>
        </w:tc>
        <w:tc>
          <w:tcPr>
            <w:tcW w:w="1077" w:type="dxa"/>
            <w:tcBorders>
              <w:top w:val="single" w:sz="4" w:space="0" w:color="auto"/>
              <w:left w:val="nil"/>
              <w:bottom w:val="single" w:sz="4" w:space="0" w:color="auto"/>
              <w:right w:val="nil"/>
            </w:tcBorders>
          </w:tcPr>
          <w:p w:rsidR="00D45801" w:rsidRDefault="00D45801">
            <w:pPr>
              <w:pStyle w:val="ConsPlusNormal"/>
            </w:pPr>
          </w:p>
        </w:tc>
      </w:tr>
      <w:tr w:rsidR="00D45801">
        <w:tblPrEx>
          <w:tblBorders>
            <w:right w:val="nil"/>
            <w:insideH w:val="single" w:sz="4" w:space="0" w:color="auto"/>
          </w:tblBorders>
        </w:tblPrEx>
        <w:tc>
          <w:tcPr>
            <w:tcW w:w="4648" w:type="dxa"/>
            <w:tcBorders>
              <w:top w:val="nil"/>
              <w:left w:val="nil"/>
              <w:bottom w:val="nil"/>
              <w:right w:val="nil"/>
            </w:tcBorders>
          </w:tcPr>
          <w:p w:rsidR="00D45801" w:rsidRDefault="00D45801">
            <w:pPr>
              <w:pStyle w:val="ConsPlusNormal"/>
            </w:pPr>
            <w:bookmarkStart w:id="77" w:name="P325"/>
            <w:bookmarkEnd w:id="77"/>
            <w:r>
              <w:lastRenderedPageBreak/>
              <w:t xml:space="preserve">Номер реестровой записи из единого реестра участников закупок </w:t>
            </w:r>
            <w:hyperlink w:anchor="P370" w:history="1">
              <w:r>
                <w:rPr>
                  <w:color w:val="0000FF"/>
                </w:rPr>
                <w:t>&lt;11&gt;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single" w:sz="4" w:space="0" w:color="auto"/>
              <w:left w:val="nil"/>
              <w:bottom w:val="single" w:sz="4" w:space="0" w:color="auto"/>
              <w:right w:val="nil"/>
            </w:tcBorders>
          </w:tcPr>
          <w:p w:rsidR="00D45801" w:rsidRDefault="00D45801">
            <w:pPr>
              <w:pStyle w:val="ConsPlusNormal"/>
            </w:pPr>
          </w:p>
        </w:tc>
        <w:tc>
          <w:tcPr>
            <w:tcW w:w="1077" w:type="dxa"/>
            <w:tcBorders>
              <w:top w:val="single" w:sz="4" w:space="0" w:color="auto"/>
              <w:left w:val="nil"/>
              <w:bottom w:val="single" w:sz="4" w:space="0" w:color="auto"/>
              <w:right w:val="nil"/>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outlineLvl w:val="2"/>
            </w:pPr>
            <w:r>
              <w:t>5. Информация и документы, прилагаемые к обращению</w:t>
            </w: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8617"/>
      </w:tblGrid>
      <w:tr w:rsidR="00D45801">
        <w:tc>
          <w:tcPr>
            <w:tcW w:w="446" w:type="dxa"/>
            <w:tcBorders>
              <w:top w:val="nil"/>
              <w:left w:val="nil"/>
              <w:bottom w:val="nil"/>
              <w:right w:val="nil"/>
            </w:tcBorders>
          </w:tcPr>
          <w:p w:rsidR="00D45801" w:rsidRDefault="00D45801">
            <w:pPr>
              <w:pStyle w:val="ConsPlusNormal"/>
              <w:jc w:val="center"/>
            </w:pPr>
            <w:r>
              <w:t>1.</w:t>
            </w:r>
          </w:p>
        </w:tc>
        <w:tc>
          <w:tcPr>
            <w:tcW w:w="8617" w:type="dxa"/>
            <w:tcBorders>
              <w:top w:val="nil"/>
              <w:left w:val="nil"/>
              <w:bottom w:val="nil"/>
              <w:right w:val="nil"/>
            </w:tcBorders>
          </w:tcPr>
          <w:p w:rsidR="00D45801" w:rsidRDefault="00D45801">
            <w:pPr>
              <w:pStyle w:val="ConsPlusNormal"/>
            </w:pPr>
            <w:r>
              <w:t xml:space="preserve">Протокол о признании участника закупки уклонившимся от заключения контракта </w:t>
            </w:r>
            <w:hyperlink w:anchor="P371" w:history="1">
              <w:r>
                <w:rPr>
                  <w:color w:val="0000FF"/>
                </w:rPr>
                <w:t>&lt;12&gt;</w:t>
              </w:r>
            </w:hyperlink>
          </w:p>
        </w:tc>
      </w:tr>
      <w:tr w:rsidR="00D45801">
        <w:tc>
          <w:tcPr>
            <w:tcW w:w="446" w:type="dxa"/>
            <w:tcBorders>
              <w:top w:val="nil"/>
              <w:left w:val="nil"/>
              <w:bottom w:val="nil"/>
              <w:right w:val="nil"/>
            </w:tcBorders>
          </w:tcPr>
          <w:p w:rsidR="00D45801" w:rsidRDefault="00D45801">
            <w:pPr>
              <w:pStyle w:val="ConsPlusNormal"/>
              <w:jc w:val="center"/>
            </w:pPr>
            <w:r>
              <w:t>2.</w:t>
            </w:r>
          </w:p>
        </w:tc>
        <w:tc>
          <w:tcPr>
            <w:tcW w:w="8617" w:type="dxa"/>
            <w:tcBorders>
              <w:top w:val="nil"/>
              <w:left w:val="nil"/>
              <w:bottom w:val="nil"/>
              <w:right w:val="nil"/>
            </w:tcBorders>
          </w:tcPr>
          <w:p w:rsidR="00D45801" w:rsidRDefault="00D45801">
            <w:pPr>
              <w:pStyle w:val="ConsPlusNormal"/>
            </w:pPr>
            <w:r>
              <w:t xml:space="preserve">Решение суда о расторжении контракта в связи с существенным нарушением поставщиком (подрядчиком, исполнителем) условий контракта </w:t>
            </w:r>
            <w:hyperlink w:anchor="P372" w:history="1">
              <w:r>
                <w:rPr>
                  <w:color w:val="0000FF"/>
                </w:rPr>
                <w:t>&lt;13&gt;</w:t>
              </w:r>
            </w:hyperlink>
          </w:p>
        </w:tc>
      </w:tr>
      <w:tr w:rsidR="00D45801">
        <w:tc>
          <w:tcPr>
            <w:tcW w:w="446" w:type="dxa"/>
            <w:tcBorders>
              <w:top w:val="nil"/>
              <w:left w:val="nil"/>
              <w:bottom w:val="nil"/>
              <w:right w:val="nil"/>
            </w:tcBorders>
          </w:tcPr>
          <w:p w:rsidR="00D45801" w:rsidRDefault="00D45801">
            <w:pPr>
              <w:pStyle w:val="ConsPlusNormal"/>
              <w:jc w:val="center"/>
            </w:pPr>
            <w:r>
              <w:t>3.</w:t>
            </w:r>
          </w:p>
        </w:tc>
        <w:tc>
          <w:tcPr>
            <w:tcW w:w="8617" w:type="dxa"/>
            <w:tcBorders>
              <w:top w:val="nil"/>
              <w:left w:val="nil"/>
              <w:bottom w:val="nil"/>
              <w:right w:val="nil"/>
            </w:tcBorders>
          </w:tcPr>
          <w:p w:rsidR="00D45801" w:rsidRDefault="00D45801">
            <w:pPr>
              <w:pStyle w:val="ConsPlusNormal"/>
            </w:pPr>
            <w:r>
              <w:t xml:space="preserve">Решение заказчика об одностороннем отказе от исполнения контракта </w:t>
            </w:r>
            <w:hyperlink w:anchor="P373" w:history="1">
              <w:r>
                <w:rPr>
                  <w:color w:val="0000FF"/>
                </w:rPr>
                <w:t>&lt;14&gt;</w:t>
              </w:r>
            </w:hyperlink>
          </w:p>
        </w:tc>
      </w:tr>
      <w:tr w:rsidR="00D45801">
        <w:tc>
          <w:tcPr>
            <w:tcW w:w="446" w:type="dxa"/>
            <w:tcBorders>
              <w:top w:val="nil"/>
              <w:left w:val="nil"/>
              <w:bottom w:val="nil"/>
              <w:right w:val="nil"/>
            </w:tcBorders>
          </w:tcPr>
          <w:p w:rsidR="00D45801" w:rsidRDefault="00D45801">
            <w:pPr>
              <w:pStyle w:val="ConsPlusNormal"/>
              <w:jc w:val="center"/>
            </w:pPr>
            <w:r>
              <w:t>4.</w:t>
            </w:r>
          </w:p>
        </w:tc>
        <w:tc>
          <w:tcPr>
            <w:tcW w:w="8617" w:type="dxa"/>
            <w:tcBorders>
              <w:top w:val="nil"/>
              <w:left w:val="nil"/>
              <w:bottom w:val="nil"/>
              <w:right w:val="nil"/>
            </w:tcBorders>
          </w:tcPr>
          <w:p w:rsidR="00D45801" w:rsidRDefault="00D45801">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anchor="P374" w:history="1">
              <w:r>
                <w:rPr>
                  <w:color w:val="0000FF"/>
                </w:rPr>
                <w:t>&lt;15&gt;</w:t>
              </w:r>
            </w:hyperlink>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jc w:val="both"/>
            </w:pPr>
            <w:r>
              <w:t>Уполномоченное лицо заказчика</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78" w:name="P360"/>
      <w:bookmarkEnd w:id="78"/>
      <w:r>
        <w:t>&lt;1&gt;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79" w:name="P361"/>
      <w:bookmarkEnd w:id="79"/>
      <w:r>
        <w:t>&lt;2&gt;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D45801" w:rsidRDefault="00D45801">
      <w:pPr>
        <w:pStyle w:val="ConsPlusNormal"/>
        <w:spacing w:before="220"/>
        <w:ind w:firstLine="540"/>
        <w:jc w:val="both"/>
      </w:pPr>
      <w:bookmarkStart w:id="80" w:name="P362"/>
      <w:bookmarkEnd w:id="80"/>
      <w:r>
        <w:t xml:space="preserve">&lt;3&gt; Указывается в соответствии с </w:t>
      </w:r>
      <w:hyperlink w:anchor="P79" w:history="1">
        <w:r>
          <w:rPr>
            <w:color w:val="0000FF"/>
          </w:rPr>
          <w:t>подпунктом "д" пункта 5</w:t>
        </w:r>
      </w:hyperlink>
      <w:r>
        <w:t xml:space="preserve"> Правил ведения реестра </w:t>
      </w:r>
      <w:r>
        <w:lastRenderedPageBreak/>
        <w:t>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45801" w:rsidRDefault="00D45801">
      <w:pPr>
        <w:pStyle w:val="ConsPlusNormal"/>
        <w:spacing w:before="220"/>
        <w:ind w:firstLine="540"/>
        <w:jc w:val="both"/>
      </w:pPr>
      <w:bookmarkStart w:id="81" w:name="P363"/>
      <w:bookmarkEnd w:id="81"/>
      <w:r>
        <w:t xml:space="preserve">&lt;4&gt; Указывается за исключением случаев, предусмотренных </w:t>
      </w:r>
      <w:hyperlink r:id="rId68"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69" w:history="1">
        <w:r>
          <w:rPr>
            <w:color w:val="0000FF"/>
          </w:rPr>
          <w:t>частью 2 статьи 34</w:t>
        </w:r>
      </w:hyperlink>
      <w:r>
        <w:t xml:space="preserve"> Федерального закона.</w:t>
      </w:r>
    </w:p>
    <w:p w:rsidR="00D45801" w:rsidRDefault="00D45801">
      <w:pPr>
        <w:pStyle w:val="ConsPlusNormal"/>
        <w:spacing w:before="220"/>
        <w:ind w:firstLine="540"/>
        <w:jc w:val="both"/>
      </w:pPr>
      <w:bookmarkStart w:id="82" w:name="P364"/>
      <w:bookmarkEnd w:id="82"/>
      <w:r>
        <w:t xml:space="preserve">&lt;5&gt; Указывается в случае, предусмотренном </w:t>
      </w:r>
      <w:hyperlink r:id="rId70"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71" w:history="1">
        <w:r>
          <w:rPr>
            <w:color w:val="0000FF"/>
          </w:rPr>
          <w:t>частью 2 статьи 34</w:t>
        </w:r>
      </w:hyperlink>
      <w:r>
        <w:t xml:space="preserve"> Федерального закона.</w:t>
      </w:r>
    </w:p>
    <w:p w:rsidR="00D45801" w:rsidRDefault="00D45801">
      <w:pPr>
        <w:pStyle w:val="ConsPlusNormal"/>
        <w:spacing w:before="220"/>
        <w:ind w:firstLine="540"/>
        <w:jc w:val="both"/>
      </w:pPr>
      <w:bookmarkStart w:id="83" w:name="P365"/>
      <w:bookmarkEnd w:id="83"/>
      <w:r>
        <w:t>&lt;6&gt;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84" w:name="P366"/>
      <w:bookmarkEnd w:id="84"/>
      <w:r>
        <w:t>&lt;7&gt;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85" w:name="P367"/>
      <w:bookmarkEnd w:id="85"/>
      <w:r>
        <w:t>&lt;8&gt;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45801" w:rsidRDefault="00D45801">
      <w:pPr>
        <w:pStyle w:val="ConsPlusNormal"/>
        <w:spacing w:before="220"/>
        <w:ind w:firstLine="540"/>
        <w:jc w:val="both"/>
      </w:pPr>
      <w:bookmarkStart w:id="86" w:name="P368"/>
      <w:bookmarkEnd w:id="86"/>
      <w:r>
        <w:t>&lt;9&gt;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p w:rsidR="00D45801" w:rsidRDefault="00D45801">
      <w:pPr>
        <w:pStyle w:val="ConsPlusNormal"/>
        <w:spacing w:before="220"/>
        <w:ind w:firstLine="540"/>
        <w:jc w:val="both"/>
      </w:pPr>
      <w:bookmarkStart w:id="87" w:name="P369"/>
      <w:bookmarkEnd w:id="87"/>
      <w:r>
        <w:t>&lt;10&gt;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D45801" w:rsidRDefault="00D45801">
      <w:pPr>
        <w:pStyle w:val="ConsPlusNormal"/>
        <w:spacing w:before="220"/>
        <w:ind w:firstLine="540"/>
        <w:jc w:val="both"/>
      </w:pPr>
      <w:bookmarkStart w:id="88" w:name="P370"/>
      <w:bookmarkEnd w:id="88"/>
      <w:r>
        <w:t xml:space="preserve">&lt;11&gt; Указывается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72" w:history="1">
        <w:r>
          <w:rPr>
            <w:color w:val="0000FF"/>
          </w:rPr>
          <w:t>частью 12 статьи 93</w:t>
        </w:r>
      </w:hyperlink>
      <w:r>
        <w:t xml:space="preserve"> Федерального закона.</w:t>
      </w:r>
    </w:p>
    <w:p w:rsidR="00D45801" w:rsidRDefault="00D45801">
      <w:pPr>
        <w:pStyle w:val="ConsPlusNormal"/>
        <w:spacing w:before="220"/>
        <w:ind w:firstLine="540"/>
        <w:jc w:val="both"/>
      </w:pPr>
      <w:bookmarkStart w:id="89" w:name="P371"/>
      <w:bookmarkEnd w:id="89"/>
      <w:r>
        <w:t>&lt;12&gt;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D45801" w:rsidRDefault="00D45801">
      <w:pPr>
        <w:pStyle w:val="ConsPlusNormal"/>
        <w:spacing w:before="220"/>
        <w:ind w:firstLine="540"/>
        <w:jc w:val="both"/>
      </w:pPr>
      <w:bookmarkStart w:id="90" w:name="P372"/>
      <w:bookmarkEnd w:id="90"/>
      <w:r>
        <w:t>&lt;13&gt;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D45801" w:rsidRDefault="00D45801">
      <w:pPr>
        <w:pStyle w:val="ConsPlusNormal"/>
        <w:spacing w:before="220"/>
        <w:ind w:firstLine="540"/>
        <w:jc w:val="both"/>
      </w:pPr>
      <w:bookmarkStart w:id="91" w:name="P373"/>
      <w:bookmarkEnd w:id="91"/>
      <w:r>
        <w:lastRenderedPageBreak/>
        <w:t>&lt;14&gt;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45801" w:rsidRDefault="00D45801">
      <w:pPr>
        <w:pStyle w:val="ConsPlusNormal"/>
        <w:spacing w:before="220"/>
        <w:ind w:firstLine="540"/>
        <w:jc w:val="both"/>
      </w:pPr>
      <w:bookmarkStart w:id="92" w:name="P374"/>
      <w:bookmarkEnd w:id="92"/>
      <w:r>
        <w:t>&lt;15&gt; Прилагаются в случае направления обращения при проведении закрытого конкурса, закрытого аукциона.</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2</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93" w:name="P392"/>
            <w:bookmarkEnd w:id="93"/>
            <w:r>
              <w:t>УВЕДОМЛЕНИЕ</w:t>
            </w:r>
          </w:p>
          <w:p w:rsidR="00D45801" w:rsidRDefault="00D45801">
            <w:pPr>
              <w:pStyle w:val="ConsPlusNormal"/>
              <w:jc w:val="center"/>
            </w:pPr>
            <w: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rsidR="00D45801" w:rsidRDefault="00D4580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4648" w:type="dxa"/>
            <w:tcBorders>
              <w:top w:val="nil"/>
              <w:left w:val="nil"/>
              <w:bottom w:val="nil"/>
              <w:right w:val="nil"/>
            </w:tcBorders>
          </w:tcPr>
          <w:p w:rsidR="00D45801" w:rsidRDefault="00D4580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jc w:val="center"/>
            </w:pPr>
            <w:r>
              <w:t>-</w:t>
            </w: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заказчика </w:t>
            </w:r>
            <w:hyperlink w:anchor="P459" w:history="1">
              <w:r>
                <w:rPr>
                  <w:color w:val="0000FF"/>
                </w:rPr>
                <w:t>&lt;1&gt;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участника закупки или поставщика (подрядчика, исполнителя) </w:t>
            </w:r>
            <w:hyperlink w:anchor="P460" w:history="1">
              <w:r>
                <w:rPr>
                  <w:color w:val="0000FF"/>
                </w:rPr>
                <w:t>&lt;2&gt;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461"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single" w:sz="4" w:space="0" w:color="auto"/>
              <w:right w:val="nil"/>
            </w:tcBorders>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anchor="P462" w:history="1">
              <w:r>
                <w:rPr>
                  <w:color w:val="0000FF"/>
                </w:rPr>
                <w:t>&lt;4&gt;</w:t>
              </w:r>
            </w:hyperlink>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nil"/>
              <w:right w:val="nil"/>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r>
              <w:t>Выявленное несоответствие</w:t>
            </w: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nil"/>
              <w:left w:val="nil"/>
              <w:bottom w:val="nil"/>
              <w:right w:val="nil"/>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r>
              <w:t>Уведомление</w:t>
            </w:r>
          </w:p>
        </w:tc>
        <w:tc>
          <w:tcPr>
            <w:tcW w:w="4421" w:type="dxa"/>
            <w:gridSpan w:val="3"/>
            <w:tcBorders>
              <w:top w:val="nil"/>
              <w:left w:val="nil"/>
              <w:bottom w:val="nil"/>
              <w:right w:val="nil"/>
            </w:tcBorders>
          </w:tcPr>
          <w:p w:rsidR="00D45801" w:rsidRDefault="00D45801">
            <w:pPr>
              <w:pStyle w:val="ConsPlusNormal"/>
            </w:pPr>
            <w:r>
              <w:t>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D45801" w:rsidRDefault="00D45801">
            <w:pPr>
              <w:pStyle w:val="ConsPlusNormal"/>
            </w:pPr>
            <w:r>
              <w:t>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pPr>
            <w:r>
              <w:t>Уполномоченное лицо органа контроля</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94" w:name="P459"/>
      <w:bookmarkEnd w:id="94"/>
      <w:r>
        <w:t>&lt;1&gt; Указывается полное наименование заказчика, направившего обращение в орган контроля.</w:t>
      </w:r>
    </w:p>
    <w:p w:rsidR="00D45801" w:rsidRDefault="00D45801">
      <w:pPr>
        <w:pStyle w:val="ConsPlusNormal"/>
        <w:spacing w:before="220"/>
        <w:ind w:firstLine="540"/>
        <w:jc w:val="both"/>
      </w:pPr>
      <w:bookmarkStart w:id="95" w:name="P460"/>
      <w:bookmarkEnd w:id="95"/>
      <w:r>
        <w:t>&lt;2&gt; Указывается полное наименование участника закупки или поставщика (подрядчика, исполнителя), информация о которых направлена в орган контроля.</w:t>
      </w:r>
    </w:p>
    <w:p w:rsidR="00D45801" w:rsidRDefault="00D45801">
      <w:pPr>
        <w:pStyle w:val="ConsPlusNormal"/>
        <w:spacing w:before="220"/>
        <w:ind w:firstLine="540"/>
        <w:jc w:val="both"/>
      </w:pPr>
      <w:bookmarkStart w:id="96" w:name="P461"/>
      <w:bookmarkEnd w:id="96"/>
      <w:r>
        <w:t>&lt;3&gt;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97" w:name="P462"/>
      <w:bookmarkEnd w:id="97"/>
      <w:r>
        <w:t>&lt;4&gt; Указываются номер и дата обращения, направленного в орган контроля.</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3</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lastRenderedPageBreak/>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98" w:name="P480"/>
            <w:bookmarkEnd w:id="98"/>
            <w:r>
              <w:t>ОБРАЩЕНИЕ</w:t>
            </w:r>
          </w:p>
          <w:p w:rsidR="00D45801" w:rsidRDefault="00D45801">
            <w:pPr>
              <w:pStyle w:val="ConsPlusNormal"/>
              <w:jc w:val="center"/>
            </w:pPr>
            <w:r>
              <w:t>об исправлении технической ошибки в реестре недобросовестных поставщиков (подрядчиков, исполнителей)</w:t>
            </w:r>
          </w:p>
        </w:tc>
      </w:tr>
    </w:tbl>
    <w:p w:rsidR="00D45801" w:rsidRDefault="00D4580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4648" w:type="dxa"/>
            <w:tcBorders>
              <w:top w:val="nil"/>
              <w:left w:val="nil"/>
              <w:bottom w:val="nil"/>
              <w:right w:val="nil"/>
            </w:tcBorders>
          </w:tcPr>
          <w:p w:rsidR="00D45801" w:rsidRDefault="00D4580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jc w:val="center"/>
            </w:pPr>
            <w:r>
              <w:t>-</w:t>
            </w: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anchor="P535" w:history="1">
              <w:r>
                <w:rPr>
                  <w:color w:val="0000FF"/>
                </w:rPr>
                <w:t>&lt;1&gt;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536"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участника закупки или поставщика (подрядчика, исполнителя) </w:t>
            </w:r>
            <w:hyperlink w:anchor="P537" w:history="1">
              <w:r>
                <w:rPr>
                  <w:color w:val="0000FF"/>
                </w:rPr>
                <w:t>&lt;3&gt;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536"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nil"/>
              <w:right w:val="nil"/>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vAlign w:val="bottom"/>
          </w:tcPr>
          <w:p w:rsidR="00D45801" w:rsidRDefault="00D45801">
            <w:pPr>
              <w:pStyle w:val="ConsPlusNormal"/>
            </w:pPr>
            <w:r>
              <w:t xml:space="preserve">Номер реестровой записи </w:t>
            </w:r>
            <w:hyperlink w:anchor="P538" w:history="1">
              <w:r>
                <w:rPr>
                  <w:color w:val="0000FF"/>
                </w:rPr>
                <w:t>&lt;4&gt;</w:t>
              </w:r>
            </w:hyperlink>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single" w:sz="4" w:space="0" w:color="auto"/>
              <w:right w:val="nil"/>
            </w:tcBorders>
          </w:tcPr>
          <w:p w:rsidR="00D45801" w:rsidRDefault="00D45801">
            <w:pPr>
              <w:pStyle w:val="ConsPlusNormal"/>
            </w:pPr>
          </w:p>
        </w:tc>
        <w:tc>
          <w:tcPr>
            <w:tcW w:w="1077" w:type="dxa"/>
            <w:tcBorders>
              <w:top w:val="nil"/>
              <w:left w:val="nil"/>
              <w:bottom w:val="single" w:sz="4" w:space="0" w:color="auto"/>
              <w:right w:val="nil"/>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r>
              <w:t xml:space="preserve">Техническая ошибка </w:t>
            </w:r>
            <w:hyperlink w:anchor="P539" w:history="1">
              <w:r>
                <w:rPr>
                  <w:color w:val="0000FF"/>
                </w:rPr>
                <w:t>&lt;5&gt;</w:t>
              </w:r>
            </w:hyperlink>
          </w:p>
        </w:tc>
        <w:tc>
          <w:tcPr>
            <w:tcW w:w="4421" w:type="dxa"/>
            <w:gridSpan w:val="3"/>
            <w:tcBorders>
              <w:top w:val="single" w:sz="4" w:space="0" w:color="auto"/>
              <w:left w:val="nil"/>
              <w:bottom w:val="single" w:sz="4" w:space="0" w:color="auto"/>
              <w:right w:val="nil"/>
            </w:tcBorders>
          </w:tcPr>
          <w:p w:rsidR="00D45801" w:rsidRDefault="00D45801">
            <w:pPr>
              <w:pStyle w:val="ConsPlusNormal"/>
            </w:pPr>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jc w:val="both"/>
            </w:pPr>
            <w:r>
              <w:t>Уполномоченное лицо</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99" w:name="P535"/>
      <w:bookmarkEnd w:id="99"/>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D45801" w:rsidRDefault="00D45801">
      <w:pPr>
        <w:pStyle w:val="ConsPlusNormal"/>
        <w:spacing w:before="220"/>
        <w:ind w:firstLine="540"/>
        <w:jc w:val="both"/>
      </w:pPr>
      <w:bookmarkStart w:id="100" w:name="P536"/>
      <w:bookmarkEnd w:id="100"/>
      <w:r>
        <w:t xml:space="preserve">&lt;2&gt;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w:t>
      </w:r>
      <w:r>
        <w:lastRenderedPageBreak/>
        <w:t>или представительством иностранного юридического лица.</w:t>
      </w:r>
    </w:p>
    <w:p w:rsidR="00D45801" w:rsidRDefault="00D45801">
      <w:pPr>
        <w:pStyle w:val="ConsPlusNormal"/>
        <w:spacing w:before="220"/>
        <w:ind w:firstLine="540"/>
        <w:jc w:val="both"/>
      </w:pPr>
      <w:bookmarkStart w:id="101" w:name="P537"/>
      <w:bookmarkEnd w:id="101"/>
      <w:r>
        <w:t>&lt;3&gt;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p w:rsidR="00D45801" w:rsidRDefault="00D45801">
      <w:pPr>
        <w:pStyle w:val="ConsPlusNormal"/>
        <w:spacing w:before="220"/>
        <w:ind w:firstLine="540"/>
        <w:jc w:val="both"/>
      </w:pPr>
      <w:bookmarkStart w:id="102" w:name="P538"/>
      <w:bookmarkEnd w:id="102"/>
      <w:r>
        <w:t>&lt;4&gt; Указывается номер реестровой записи, в отношении которой выявлена техническая ошибка.</w:t>
      </w:r>
    </w:p>
    <w:p w:rsidR="00D45801" w:rsidRDefault="00D45801">
      <w:pPr>
        <w:pStyle w:val="ConsPlusNormal"/>
        <w:spacing w:before="220"/>
        <w:ind w:firstLine="540"/>
        <w:jc w:val="both"/>
      </w:pPr>
      <w:bookmarkStart w:id="103" w:name="P539"/>
      <w:bookmarkEnd w:id="103"/>
      <w:r>
        <w:t>&lt;5&gt; Указывается выявленная техническая ошибка.</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4</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104" w:name="P557"/>
            <w:bookmarkEnd w:id="104"/>
            <w:r>
              <w:t>УВЕДОМЛЕНИЕ</w:t>
            </w:r>
          </w:p>
          <w:p w:rsidR="00D45801" w:rsidRDefault="00D45801">
            <w:pPr>
              <w:pStyle w:val="ConsPlusNormal"/>
              <w:jc w:val="center"/>
            </w:pPr>
            <w:r>
              <w:t>об исправлении технической ошибки в реестре недобросовестных поставщиков (подрядчиков, исполнителей)</w:t>
            </w:r>
          </w:p>
        </w:tc>
      </w:tr>
    </w:tbl>
    <w:p w:rsidR="00D45801" w:rsidRDefault="00D4580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1417"/>
        <w:gridCol w:w="1077"/>
      </w:tblGrid>
      <w:tr w:rsidR="00D45801">
        <w:tc>
          <w:tcPr>
            <w:tcW w:w="3912" w:type="dxa"/>
            <w:tcBorders>
              <w:top w:val="nil"/>
              <w:left w:val="nil"/>
              <w:bottom w:val="nil"/>
              <w:right w:val="nil"/>
            </w:tcBorders>
          </w:tcPr>
          <w:p w:rsidR="00D45801" w:rsidRDefault="00D45801">
            <w:pPr>
              <w:pStyle w:val="ConsPlusNormal"/>
            </w:pPr>
          </w:p>
        </w:tc>
        <w:tc>
          <w:tcPr>
            <w:tcW w:w="2665"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3912" w:type="dxa"/>
            <w:tcBorders>
              <w:top w:val="nil"/>
              <w:left w:val="nil"/>
              <w:bottom w:val="nil"/>
              <w:right w:val="nil"/>
            </w:tcBorders>
          </w:tcPr>
          <w:p w:rsidR="00D45801" w:rsidRDefault="00D4580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jc w:val="center"/>
            </w:pPr>
            <w:r>
              <w:t>-</w:t>
            </w:r>
          </w:p>
        </w:tc>
      </w:tr>
      <w:tr w:rsidR="00D45801">
        <w:tc>
          <w:tcPr>
            <w:tcW w:w="3912" w:type="dxa"/>
            <w:vMerge w:val="restart"/>
            <w:tcBorders>
              <w:top w:val="nil"/>
              <w:left w:val="nil"/>
              <w:bottom w:val="nil"/>
              <w:right w:val="nil"/>
            </w:tcBorders>
          </w:tcPr>
          <w:p w:rsidR="00D45801" w:rsidRDefault="00D45801">
            <w:pPr>
              <w:pStyle w:val="ConsPlusNormal"/>
            </w:pPr>
            <w: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w:t>
            </w:r>
            <w:r>
              <w:lastRenderedPageBreak/>
              <w:t xml:space="preserve">заявитель, обращение об исправлении) </w:t>
            </w:r>
            <w:hyperlink w:anchor="P612" w:history="1">
              <w:r>
                <w:rPr>
                  <w:color w:val="0000FF"/>
                </w:rPr>
                <w:t>&lt;1&gt;</w:t>
              </w:r>
            </w:hyperlink>
          </w:p>
        </w:tc>
        <w:tc>
          <w:tcPr>
            <w:tcW w:w="2665"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3912" w:type="dxa"/>
            <w:vMerge/>
            <w:tcBorders>
              <w:top w:val="nil"/>
              <w:left w:val="nil"/>
              <w:bottom w:val="nil"/>
              <w:right w:val="nil"/>
            </w:tcBorders>
          </w:tcPr>
          <w:p w:rsidR="00D45801" w:rsidRDefault="00D45801">
            <w:pPr>
              <w:spacing w:after="1" w:line="0" w:lineRule="atLeast"/>
            </w:pPr>
          </w:p>
        </w:tc>
        <w:tc>
          <w:tcPr>
            <w:tcW w:w="2665"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613"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tblBorders>
        </w:tblPrEx>
        <w:tc>
          <w:tcPr>
            <w:tcW w:w="3912" w:type="dxa"/>
            <w:tcBorders>
              <w:top w:val="nil"/>
              <w:left w:val="nil"/>
              <w:bottom w:val="nil"/>
              <w:right w:val="nil"/>
            </w:tcBorders>
          </w:tcPr>
          <w:p w:rsidR="00D45801" w:rsidRDefault="00D45801">
            <w:pPr>
              <w:pStyle w:val="ConsPlusNormal"/>
            </w:pPr>
          </w:p>
        </w:tc>
        <w:tc>
          <w:tcPr>
            <w:tcW w:w="2665"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single" w:sz="4" w:space="0" w:color="auto"/>
              <w:right w:val="nil"/>
            </w:tcBorders>
          </w:tcPr>
          <w:p w:rsidR="00D45801" w:rsidRDefault="00D45801">
            <w:pPr>
              <w:pStyle w:val="ConsPlusNormal"/>
            </w:pPr>
          </w:p>
        </w:tc>
      </w:tr>
      <w:tr w:rsidR="00D45801">
        <w:tc>
          <w:tcPr>
            <w:tcW w:w="3912" w:type="dxa"/>
            <w:vMerge w:val="restart"/>
            <w:tcBorders>
              <w:top w:val="nil"/>
              <w:left w:val="nil"/>
              <w:bottom w:val="nil"/>
              <w:right w:val="nil"/>
            </w:tcBorders>
          </w:tcPr>
          <w:p w:rsidR="00D45801" w:rsidRDefault="00D45801">
            <w:pPr>
              <w:pStyle w:val="ConsPlusNormal"/>
            </w:pPr>
            <w:r>
              <w:t xml:space="preserve">Реквизиты обращения об исправлении </w:t>
            </w:r>
            <w:hyperlink w:anchor="P614" w:history="1">
              <w:r>
                <w:rPr>
                  <w:color w:val="0000FF"/>
                </w:rPr>
                <w:t>&lt;3&gt;</w:t>
              </w:r>
            </w:hyperlink>
          </w:p>
        </w:tc>
        <w:tc>
          <w:tcPr>
            <w:tcW w:w="2665"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c>
          <w:tcPr>
            <w:tcW w:w="3912" w:type="dxa"/>
            <w:vMerge/>
            <w:tcBorders>
              <w:top w:val="nil"/>
              <w:left w:val="nil"/>
              <w:bottom w:val="nil"/>
              <w:right w:val="nil"/>
            </w:tcBorders>
          </w:tcPr>
          <w:p w:rsidR="00D45801" w:rsidRDefault="00D45801">
            <w:pPr>
              <w:spacing w:after="1" w:line="0" w:lineRule="atLeast"/>
            </w:pPr>
          </w:p>
        </w:tc>
        <w:tc>
          <w:tcPr>
            <w:tcW w:w="2665"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blPrEx>
          <w:tblBorders>
            <w:right w:val="nil"/>
          </w:tblBorders>
        </w:tblPrEx>
        <w:tc>
          <w:tcPr>
            <w:tcW w:w="3912" w:type="dxa"/>
            <w:tcBorders>
              <w:top w:val="nil"/>
              <w:left w:val="nil"/>
              <w:bottom w:val="nil"/>
              <w:right w:val="nil"/>
            </w:tcBorders>
          </w:tcPr>
          <w:p w:rsidR="00D45801" w:rsidRDefault="00D45801">
            <w:pPr>
              <w:pStyle w:val="ConsPlusNormal"/>
            </w:pPr>
          </w:p>
        </w:tc>
        <w:tc>
          <w:tcPr>
            <w:tcW w:w="2665"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nil"/>
              <w:right w:val="nil"/>
            </w:tcBorders>
          </w:tcPr>
          <w:p w:rsidR="00D45801" w:rsidRDefault="00D45801">
            <w:pPr>
              <w:pStyle w:val="ConsPlusNormal"/>
            </w:pPr>
          </w:p>
        </w:tc>
      </w:tr>
      <w:tr w:rsidR="00D45801">
        <w:tblPrEx>
          <w:tblBorders>
            <w:right w:val="nil"/>
          </w:tblBorders>
        </w:tblPrEx>
        <w:tc>
          <w:tcPr>
            <w:tcW w:w="3912" w:type="dxa"/>
            <w:tcBorders>
              <w:top w:val="nil"/>
              <w:left w:val="nil"/>
              <w:bottom w:val="nil"/>
              <w:right w:val="nil"/>
            </w:tcBorders>
          </w:tcPr>
          <w:p w:rsidR="00D45801" w:rsidRDefault="00D45801">
            <w:pPr>
              <w:pStyle w:val="ConsPlusNormal"/>
            </w:pPr>
            <w:r>
              <w:t>Уведомление</w:t>
            </w:r>
          </w:p>
        </w:tc>
        <w:tc>
          <w:tcPr>
            <w:tcW w:w="5159" w:type="dxa"/>
            <w:gridSpan w:val="3"/>
            <w:tcBorders>
              <w:top w:val="nil"/>
              <w:left w:val="nil"/>
              <w:bottom w:val="single" w:sz="4" w:space="0" w:color="auto"/>
              <w:right w:val="nil"/>
            </w:tcBorders>
          </w:tcPr>
          <w:p w:rsidR="00D45801" w:rsidRDefault="00D45801">
            <w:pPr>
              <w:pStyle w:val="ConsPlusNormal"/>
              <w:jc w:val="center"/>
            </w:pPr>
            <w:r>
              <w:t>Выявленная техническая ошибка устранена</w:t>
            </w:r>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pPr>
            <w:r>
              <w:t>Уполномоченное лицо органа контроля</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105" w:name="P612"/>
      <w:bookmarkEnd w:id="105"/>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D45801" w:rsidRDefault="00D45801">
      <w:pPr>
        <w:pStyle w:val="ConsPlusNormal"/>
        <w:spacing w:before="220"/>
        <w:ind w:firstLine="540"/>
        <w:jc w:val="both"/>
      </w:pPr>
      <w:bookmarkStart w:id="106" w:name="P613"/>
      <w:bookmarkEnd w:id="106"/>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107" w:name="P614"/>
      <w:bookmarkEnd w:id="107"/>
      <w:r>
        <w:t>&lt;3&gt; Указываются номер и дата направленного в орган контроля обращения об исправлении.</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5</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108" w:name="P632"/>
            <w:bookmarkEnd w:id="108"/>
            <w:r>
              <w:t>ОБРАЩЕНИЕ</w:t>
            </w:r>
          </w:p>
          <w:p w:rsidR="00D45801" w:rsidRDefault="00D45801">
            <w:pPr>
              <w:pStyle w:val="ConsPlusNormal"/>
              <w:jc w:val="center"/>
            </w:pPr>
            <w: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rsidR="00D45801" w:rsidRDefault="00D45801">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Коды</w:t>
            </w:r>
          </w:p>
        </w:tc>
      </w:tr>
      <w:tr w:rsidR="00D45801">
        <w:tc>
          <w:tcPr>
            <w:tcW w:w="4648" w:type="dxa"/>
            <w:tcBorders>
              <w:top w:val="nil"/>
              <w:left w:val="nil"/>
              <w:bottom w:val="nil"/>
              <w:right w:val="nil"/>
            </w:tcBorders>
          </w:tcPr>
          <w:p w:rsidR="00D45801" w:rsidRDefault="00D4580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w:t>
            </w:r>
          </w:p>
        </w:tc>
      </w:tr>
      <w:tr w:rsidR="00D45801">
        <w:tc>
          <w:tcPr>
            <w:tcW w:w="4648" w:type="dxa"/>
            <w:tcBorders>
              <w:top w:val="nil"/>
              <w:left w:val="nil"/>
              <w:bottom w:val="nil"/>
              <w:right w:val="nil"/>
            </w:tcBorders>
          </w:tcPr>
          <w:p w:rsidR="00D45801" w:rsidRDefault="00D45801">
            <w:pPr>
              <w:pStyle w:val="ConsPlusNormal"/>
            </w:pPr>
            <w:r>
              <w:t xml:space="preserve">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anchor="P702" w:history="1">
              <w:r>
                <w:rPr>
                  <w:color w:val="0000FF"/>
                </w:rPr>
                <w:t>&lt;1&gt;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заказчика, участника закупки или поставщика (подрядчика, исполнителя), который направляет обращение </w:t>
            </w:r>
            <w:hyperlink w:anchor="P703" w:history="1">
              <w:r>
                <w:rPr>
                  <w:color w:val="0000FF"/>
                </w:rPr>
                <w:t>&lt;2&gt;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362"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участника закупки или поставщика (подрядчика, исполнителя) </w:t>
            </w:r>
            <w:hyperlink w:anchor="P705" w:history="1">
              <w:r>
                <w:rPr>
                  <w:color w:val="0000FF"/>
                </w:rPr>
                <w:t>&lt;4&gt;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704"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nil"/>
            </w:tcBorders>
          </w:tcPr>
          <w:p w:rsidR="00D45801" w:rsidRDefault="00D45801">
            <w:pPr>
              <w:pStyle w:val="ConsPlusNormal"/>
            </w:pPr>
          </w:p>
        </w:tc>
        <w:tc>
          <w:tcPr>
            <w:tcW w:w="1077" w:type="dxa"/>
            <w:tcBorders>
              <w:top w:val="single" w:sz="4" w:space="0" w:color="auto"/>
              <w:left w:val="nil"/>
              <w:bottom w:val="nil"/>
              <w:right w:val="nil"/>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vAlign w:val="bottom"/>
          </w:tcPr>
          <w:p w:rsidR="00D45801" w:rsidRDefault="00D45801">
            <w:pPr>
              <w:pStyle w:val="ConsPlusNormal"/>
            </w:pPr>
            <w:r>
              <w:t xml:space="preserve">Номер реестровой записи </w:t>
            </w:r>
            <w:hyperlink w:anchor="P706" w:history="1">
              <w:r>
                <w:rPr>
                  <w:color w:val="0000FF"/>
                </w:rPr>
                <w:t>&lt;5&gt;</w:t>
              </w:r>
            </w:hyperlink>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single" w:sz="4" w:space="0" w:color="auto"/>
              <w:right w:val="nil"/>
            </w:tcBorders>
          </w:tcPr>
          <w:p w:rsidR="00D45801" w:rsidRDefault="00D45801">
            <w:pPr>
              <w:pStyle w:val="ConsPlusNormal"/>
            </w:pPr>
          </w:p>
        </w:tc>
        <w:tc>
          <w:tcPr>
            <w:tcW w:w="1077" w:type="dxa"/>
            <w:tcBorders>
              <w:top w:val="nil"/>
              <w:left w:val="nil"/>
              <w:bottom w:val="single" w:sz="4" w:space="0" w:color="auto"/>
              <w:right w:val="nil"/>
            </w:tcBorders>
          </w:tcPr>
          <w:p w:rsidR="00D45801" w:rsidRDefault="00D45801">
            <w:pPr>
              <w:pStyle w:val="ConsPlusNormal"/>
            </w:pPr>
          </w:p>
        </w:tc>
      </w:tr>
      <w:tr w:rsidR="00D45801">
        <w:tblPrEx>
          <w:tblBorders>
            <w:right w:val="nil"/>
            <w:insideH w:val="single" w:sz="4" w:space="0" w:color="auto"/>
          </w:tblBorders>
        </w:tblPrEx>
        <w:tc>
          <w:tcPr>
            <w:tcW w:w="4648" w:type="dxa"/>
            <w:tcBorders>
              <w:top w:val="nil"/>
              <w:left w:val="nil"/>
              <w:bottom w:val="nil"/>
              <w:right w:val="nil"/>
            </w:tcBorders>
          </w:tcPr>
          <w:p w:rsidR="00D45801" w:rsidRDefault="00D45801">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anchor="P193" w:history="1">
              <w:r>
                <w:rPr>
                  <w:color w:val="0000FF"/>
                </w:rPr>
                <w:t>подпунктом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rsidR="00D45801" w:rsidRDefault="00D45801">
            <w:pPr>
              <w:pStyle w:val="ConsPlusNormal"/>
            </w:pPr>
            <w: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w:t>
            </w:r>
            <w:hyperlink w:anchor="P707" w:history="1">
              <w:r>
                <w:rPr>
                  <w:color w:val="0000FF"/>
                </w:rPr>
                <w:t>&lt;6&gt;</w:t>
              </w:r>
            </w:hyperlink>
          </w:p>
        </w:tc>
        <w:tc>
          <w:tcPr>
            <w:tcW w:w="1927" w:type="dxa"/>
            <w:tcBorders>
              <w:top w:val="single" w:sz="4" w:space="0" w:color="auto"/>
              <w:left w:val="nil"/>
              <w:bottom w:val="single" w:sz="4" w:space="0" w:color="auto"/>
              <w:right w:val="nil"/>
            </w:tcBorders>
          </w:tcPr>
          <w:p w:rsidR="00D45801" w:rsidRDefault="00D45801">
            <w:pPr>
              <w:pStyle w:val="ConsPlusNormal"/>
            </w:pPr>
          </w:p>
        </w:tc>
        <w:tc>
          <w:tcPr>
            <w:tcW w:w="1417" w:type="dxa"/>
            <w:tcBorders>
              <w:top w:val="single" w:sz="4" w:space="0" w:color="auto"/>
              <w:left w:val="nil"/>
              <w:bottom w:val="single" w:sz="4" w:space="0" w:color="auto"/>
              <w:right w:val="nil"/>
            </w:tcBorders>
          </w:tcPr>
          <w:p w:rsidR="00D45801" w:rsidRDefault="00D45801">
            <w:pPr>
              <w:pStyle w:val="ConsPlusNormal"/>
            </w:pPr>
          </w:p>
        </w:tc>
        <w:tc>
          <w:tcPr>
            <w:tcW w:w="1077" w:type="dxa"/>
            <w:tcBorders>
              <w:top w:val="single" w:sz="4" w:space="0" w:color="auto"/>
              <w:left w:val="nil"/>
              <w:bottom w:val="single" w:sz="4" w:space="0" w:color="auto"/>
              <w:right w:val="nil"/>
            </w:tcBorders>
          </w:tcPr>
          <w:p w:rsidR="00D45801" w:rsidRDefault="00D45801">
            <w:pPr>
              <w:pStyle w:val="ConsPlusNormal"/>
            </w:pPr>
          </w:p>
        </w:tc>
      </w:tr>
    </w:tbl>
    <w:p w:rsidR="00D45801" w:rsidRDefault="00D45801">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8617"/>
      </w:tblGrid>
      <w:tr w:rsidR="00D45801">
        <w:tc>
          <w:tcPr>
            <w:tcW w:w="9037" w:type="dxa"/>
            <w:gridSpan w:val="2"/>
            <w:tcBorders>
              <w:top w:val="single" w:sz="4" w:space="0" w:color="auto"/>
              <w:left w:val="nil"/>
              <w:bottom w:val="single" w:sz="4" w:space="0" w:color="auto"/>
              <w:right w:val="nil"/>
            </w:tcBorders>
          </w:tcPr>
          <w:p w:rsidR="00D45801" w:rsidRDefault="00D45801">
            <w:pPr>
              <w:pStyle w:val="ConsPlusNormal"/>
              <w:jc w:val="center"/>
              <w:outlineLvl w:val="2"/>
            </w:pPr>
            <w:r>
              <w:t>Информация и документы, прилагаемые к обращению</w:t>
            </w:r>
          </w:p>
        </w:tc>
      </w:tr>
      <w:tr w:rsidR="00D45801">
        <w:tblPrEx>
          <w:tblBorders>
            <w:insideH w:val="none" w:sz="0" w:space="0" w:color="auto"/>
          </w:tblBorders>
        </w:tblPrEx>
        <w:tc>
          <w:tcPr>
            <w:tcW w:w="420" w:type="dxa"/>
            <w:tcBorders>
              <w:top w:val="single" w:sz="4" w:space="0" w:color="auto"/>
              <w:left w:val="nil"/>
              <w:bottom w:val="nil"/>
              <w:right w:val="nil"/>
            </w:tcBorders>
          </w:tcPr>
          <w:p w:rsidR="00D45801" w:rsidRDefault="00D45801">
            <w:pPr>
              <w:pStyle w:val="ConsPlusNormal"/>
            </w:pPr>
          </w:p>
        </w:tc>
        <w:tc>
          <w:tcPr>
            <w:tcW w:w="8617" w:type="dxa"/>
            <w:tcBorders>
              <w:top w:val="single" w:sz="4" w:space="0" w:color="auto"/>
              <w:left w:val="nil"/>
              <w:bottom w:val="nil"/>
              <w:right w:val="nil"/>
            </w:tcBorders>
          </w:tcPr>
          <w:p w:rsidR="00D45801" w:rsidRDefault="00D45801">
            <w:pPr>
              <w:pStyle w:val="ConsPlusNormal"/>
            </w:pPr>
          </w:p>
        </w:tc>
      </w:tr>
      <w:tr w:rsidR="00D45801">
        <w:tblPrEx>
          <w:tblBorders>
            <w:insideH w:val="none" w:sz="0" w:space="0" w:color="auto"/>
          </w:tblBorders>
        </w:tblPrEx>
        <w:tc>
          <w:tcPr>
            <w:tcW w:w="420" w:type="dxa"/>
            <w:tcBorders>
              <w:top w:val="nil"/>
              <w:left w:val="nil"/>
              <w:bottom w:val="nil"/>
              <w:right w:val="nil"/>
            </w:tcBorders>
          </w:tcPr>
          <w:p w:rsidR="00D45801" w:rsidRDefault="00D45801">
            <w:pPr>
              <w:pStyle w:val="ConsPlusNormal"/>
              <w:jc w:val="center"/>
            </w:pPr>
            <w:r>
              <w:t>1.</w:t>
            </w:r>
          </w:p>
        </w:tc>
        <w:tc>
          <w:tcPr>
            <w:tcW w:w="8617" w:type="dxa"/>
            <w:tcBorders>
              <w:top w:val="nil"/>
              <w:left w:val="nil"/>
              <w:bottom w:val="nil"/>
              <w:right w:val="nil"/>
            </w:tcBorders>
          </w:tcPr>
          <w:p w:rsidR="00D45801" w:rsidRDefault="00D45801">
            <w:pPr>
              <w:pStyle w:val="ConsPlusNormal"/>
            </w:pPr>
            <w:r>
              <w:t xml:space="preserve">Решение суда, предусмотренное </w:t>
            </w:r>
            <w:hyperlink w:anchor="P193" w:history="1">
              <w:r>
                <w:rPr>
                  <w:color w:val="0000FF"/>
                </w:rPr>
                <w:t>подпунктом "а" пункта 22</w:t>
              </w:r>
            </w:hyperlink>
            <w:r>
              <w:t xml:space="preserve"> Правил (или его копия) </w:t>
            </w:r>
            <w:hyperlink w:anchor="P708" w:history="1">
              <w:r>
                <w:rPr>
                  <w:color w:val="0000FF"/>
                </w:rPr>
                <w:t>&lt;7&gt;</w:t>
              </w:r>
            </w:hyperlink>
          </w:p>
        </w:tc>
      </w:tr>
      <w:tr w:rsidR="00D45801">
        <w:tblPrEx>
          <w:tblBorders>
            <w:insideH w:val="none" w:sz="0" w:space="0" w:color="auto"/>
          </w:tblBorders>
        </w:tblPrEx>
        <w:tc>
          <w:tcPr>
            <w:tcW w:w="420" w:type="dxa"/>
            <w:tcBorders>
              <w:top w:val="nil"/>
              <w:left w:val="nil"/>
              <w:bottom w:val="nil"/>
              <w:right w:val="nil"/>
            </w:tcBorders>
          </w:tcPr>
          <w:p w:rsidR="00D45801" w:rsidRDefault="00D45801">
            <w:pPr>
              <w:pStyle w:val="ConsPlusNormal"/>
              <w:jc w:val="center"/>
            </w:pPr>
            <w:r>
              <w:lastRenderedPageBreak/>
              <w:t>2.</w:t>
            </w:r>
          </w:p>
        </w:tc>
        <w:tc>
          <w:tcPr>
            <w:tcW w:w="8617" w:type="dxa"/>
            <w:tcBorders>
              <w:top w:val="nil"/>
              <w:left w:val="nil"/>
              <w:bottom w:val="nil"/>
              <w:right w:val="nil"/>
            </w:tcBorders>
          </w:tcPr>
          <w:p w:rsidR="00D45801" w:rsidRDefault="00D45801">
            <w:pPr>
              <w:pStyle w:val="ConsPlusNormal"/>
            </w:pPr>
            <w:r>
              <w:t xml:space="preserve">Информация, указанная в </w:t>
            </w:r>
            <w:hyperlink w:anchor="P196" w:history="1">
              <w:r>
                <w:rPr>
                  <w:color w:val="0000FF"/>
                </w:rPr>
                <w:t>подпункте "б" пункта 22</w:t>
              </w:r>
            </w:hyperlink>
            <w:r>
              <w:t xml:space="preserve"> Правил </w:t>
            </w:r>
            <w:hyperlink w:anchor="P709" w:history="1">
              <w:r>
                <w:rPr>
                  <w:color w:val="0000FF"/>
                </w:rPr>
                <w:t>&lt;8&gt;</w:t>
              </w:r>
            </w:hyperlink>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pPr>
            <w:r>
              <w:t>Уполномоченное лицо</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109" w:name="P702"/>
      <w:bookmarkEnd w:id="109"/>
      <w:r>
        <w:t xml:space="preserve">&lt;1&gt;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w:t>
      </w:r>
      <w:hyperlink w:anchor="P194" w:history="1">
        <w:r>
          <w:rPr>
            <w:color w:val="0000FF"/>
          </w:rPr>
          <w:t>абзацем вторым подпункта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anchor="P195" w:history="1">
        <w:r>
          <w:rPr>
            <w:color w:val="0000FF"/>
          </w:rPr>
          <w:t>абзацем третьим подпункта "а" пункта 22</w:t>
        </w:r>
      </w:hyperlink>
      <w:r>
        <w:t xml:space="preserve"> Правил) или 3 (если обращение направляется в связи с выявлением указанных в </w:t>
      </w:r>
      <w:hyperlink r:id="rId73" w:history="1">
        <w:r>
          <w:rPr>
            <w:color w:val="0000FF"/>
          </w:rPr>
          <w:t>пунктах 2</w:t>
        </w:r>
      </w:hyperlink>
      <w:r>
        <w:t xml:space="preserve"> и </w:t>
      </w:r>
      <w:hyperlink r:id="rId74" w:history="1">
        <w:r>
          <w:rPr>
            <w:color w:val="0000FF"/>
          </w:rPr>
          <w:t>3 части 3 статьи 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45801" w:rsidRDefault="00D45801">
      <w:pPr>
        <w:pStyle w:val="ConsPlusNormal"/>
        <w:spacing w:before="220"/>
        <w:ind w:firstLine="540"/>
        <w:jc w:val="both"/>
      </w:pPr>
      <w:bookmarkStart w:id="110" w:name="P703"/>
      <w:bookmarkEnd w:id="110"/>
      <w:r>
        <w:t>&lt;2&gt;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D45801" w:rsidRDefault="00D45801">
      <w:pPr>
        <w:pStyle w:val="ConsPlusNormal"/>
        <w:spacing w:before="220"/>
        <w:ind w:firstLine="540"/>
        <w:jc w:val="both"/>
      </w:pPr>
      <w:bookmarkStart w:id="111" w:name="P704"/>
      <w:bookmarkEnd w:id="111"/>
      <w:r>
        <w:t>&lt;3&gt;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112" w:name="P705"/>
      <w:bookmarkEnd w:id="112"/>
      <w:r>
        <w:t>&lt;4&gt;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D45801" w:rsidRDefault="00D45801">
      <w:pPr>
        <w:pStyle w:val="ConsPlusNormal"/>
        <w:spacing w:before="220"/>
        <w:ind w:firstLine="540"/>
        <w:jc w:val="both"/>
      </w:pPr>
      <w:bookmarkStart w:id="113" w:name="P706"/>
      <w:bookmarkEnd w:id="113"/>
      <w:r>
        <w:t>&lt;5&gt; Указывается номер реестровой записи, в отношении которой направлено обращение.</w:t>
      </w:r>
    </w:p>
    <w:p w:rsidR="00D45801" w:rsidRDefault="00D45801">
      <w:pPr>
        <w:pStyle w:val="ConsPlusNormal"/>
        <w:spacing w:before="220"/>
        <w:ind w:firstLine="540"/>
        <w:jc w:val="both"/>
      </w:pPr>
      <w:bookmarkStart w:id="114" w:name="P707"/>
      <w:bookmarkEnd w:id="114"/>
      <w:r>
        <w:t xml:space="preserve">&lt;6&gt; Указывается, если обращение направляется в связи с принятием судом решения, предусмотренного </w:t>
      </w:r>
      <w:hyperlink w:anchor="P193" w:history="1">
        <w:r>
          <w:rPr>
            <w:color w:val="0000FF"/>
          </w:rPr>
          <w:t>подпунктом "а" пункта 22</w:t>
        </w:r>
      </w:hyperlink>
      <w:r>
        <w:t xml:space="preserve"> Правил, и такое решение выполнено в форме электронного документа.</w:t>
      </w:r>
    </w:p>
    <w:p w:rsidR="00D45801" w:rsidRDefault="00D45801">
      <w:pPr>
        <w:pStyle w:val="ConsPlusNormal"/>
        <w:spacing w:before="220"/>
        <w:ind w:firstLine="540"/>
        <w:jc w:val="both"/>
      </w:pPr>
      <w:bookmarkStart w:id="115" w:name="P708"/>
      <w:bookmarkEnd w:id="115"/>
      <w:r>
        <w:t xml:space="preserve">&lt;7&gt; Прилагается, если обращение направляется в связи с принятием судом решения, предусмотренного </w:t>
      </w:r>
      <w:hyperlink w:anchor="P193" w:history="1">
        <w:r>
          <w:rPr>
            <w:color w:val="0000FF"/>
          </w:rPr>
          <w:t>подпунктом "а" пункта 22</w:t>
        </w:r>
      </w:hyperlink>
      <w:r>
        <w:t xml:space="preserve"> Правил, и такое решение не выполнено в форме электронного документа.</w:t>
      </w:r>
    </w:p>
    <w:p w:rsidR="00D45801" w:rsidRDefault="00D45801">
      <w:pPr>
        <w:pStyle w:val="ConsPlusNormal"/>
        <w:spacing w:before="220"/>
        <w:ind w:firstLine="540"/>
        <w:jc w:val="both"/>
      </w:pPr>
      <w:bookmarkStart w:id="116" w:name="P709"/>
      <w:bookmarkEnd w:id="116"/>
      <w:r>
        <w:t xml:space="preserve">&lt;8&gt; Прилагается, если обращение направляется в связи с выявлением указанных в </w:t>
      </w:r>
      <w:hyperlink r:id="rId75" w:history="1">
        <w:r>
          <w:rPr>
            <w:color w:val="0000FF"/>
          </w:rPr>
          <w:t>пунктах 2</w:t>
        </w:r>
      </w:hyperlink>
      <w:r>
        <w:t xml:space="preserve"> </w:t>
      </w:r>
      <w:r>
        <w:lastRenderedPageBreak/>
        <w:t xml:space="preserve">и </w:t>
      </w:r>
      <w:hyperlink r:id="rId76"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1"/>
      </w:pPr>
      <w:r>
        <w:t>Приложение N 6</w:t>
      </w:r>
    </w:p>
    <w:p w:rsidR="00D45801" w:rsidRDefault="00D45801">
      <w:pPr>
        <w:pStyle w:val="ConsPlusNormal"/>
        <w:jc w:val="right"/>
      </w:pPr>
      <w:r>
        <w:t>к Правилам ведения реестра</w:t>
      </w:r>
    </w:p>
    <w:p w:rsidR="00D45801" w:rsidRDefault="00D45801">
      <w:pPr>
        <w:pStyle w:val="ConsPlusNormal"/>
        <w:jc w:val="right"/>
      </w:pPr>
      <w:r>
        <w:t>недобросовестных поставщиков</w:t>
      </w:r>
    </w:p>
    <w:p w:rsidR="00D45801" w:rsidRDefault="00D45801">
      <w:pPr>
        <w:pStyle w:val="ConsPlusNormal"/>
        <w:jc w:val="right"/>
      </w:pPr>
      <w:r>
        <w:t>(подрядчиков, исполнителей)</w:t>
      </w:r>
    </w:p>
    <w:p w:rsidR="00D45801" w:rsidRDefault="00D45801">
      <w:pPr>
        <w:pStyle w:val="ConsPlusNormal"/>
        <w:jc w:val="both"/>
      </w:pPr>
    </w:p>
    <w:p w:rsidR="00D45801" w:rsidRDefault="00D45801">
      <w:pPr>
        <w:pStyle w:val="ConsPlusNormal"/>
        <w:jc w:val="right"/>
      </w:pPr>
      <w:r>
        <w:t>(форма)</w:t>
      </w:r>
    </w:p>
    <w:p w:rsidR="00D45801" w:rsidRDefault="00D4580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7880" w:type="dxa"/>
            <w:tcBorders>
              <w:top w:val="nil"/>
              <w:left w:val="nil"/>
              <w:bottom w:val="nil"/>
            </w:tcBorders>
          </w:tcPr>
          <w:p w:rsidR="00D45801" w:rsidRDefault="00D45801">
            <w:pPr>
              <w:pStyle w:val="ConsPlusNormal"/>
              <w:jc w:val="right"/>
            </w:pPr>
            <w:r>
              <w:t>Номер</w:t>
            </w:r>
          </w:p>
        </w:tc>
        <w:tc>
          <w:tcPr>
            <w:tcW w:w="1191" w:type="dxa"/>
            <w:tcBorders>
              <w:top w:val="single" w:sz="4" w:space="0" w:color="auto"/>
              <w:bottom w:val="single" w:sz="4" w:space="0" w:color="auto"/>
            </w:tcBorders>
          </w:tcPr>
          <w:p w:rsidR="00D45801" w:rsidRDefault="00D45801">
            <w:pPr>
              <w:pStyle w:val="ConsPlusNormal"/>
            </w:pPr>
          </w:p>
        </w:tc>
      </w:tr>
      <w:tr w:rsidR="00D45801">
        <w:tc>
          <w:tcPr>
            <w:tcW w:w="7880" w:type="dxa"/>
            <w:tcBorders>
              <w:top w:val="nil"/>
              <w:left w:val="nil"/>
              <w:bottom w:val="nil"/>
            </w:tcBorders>
          </w:tcPr>
          <w:p w:rsidR="00D45801" w:rsidRDefault="00D45801">
            <w:pPr>
              <w:pStyle w:val="ConsPlusNormal"/>
              <w:jc w:val="right"/>
            </w:pPr>
            <w:r>
              <w:t>Дата</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5801">
        <w:tc>
          <w:tcPr>
            <w:tcW w:w="9071" w:type="dxa"/>
            <w:tcBorders>
              <w:top w:val="nil"/>
              <w:left w:val="nil"/>
              <w:bottom w:val="nil"/>
              <w:right w:val="nil"/>
            </w:tcBorders>
          </w:tcPr>
          <w:p w:rsidR="00D45801" w:rsidRDefault="00D45801">
            <w:pPr>
              <w:pStyle w:val="ConsPlusNormal"/>
              <w:jc w:val="center"/>
            </w:pPr>
            <w:bookmarkStart w:id="117" w:name="P727"/>
            <w:bookmarkEnd w:id="117"/>
            <w:r>
              <w:t>УВЕДОМЛЕНИЕ</w:t>
            </w:r>
          </w:p>
          <w:p w:rsidR="00D45801" w:rsidRDefault="00D45801">
            <w:pPr>
              <w:pStyle w:val="ConsPlusNormal"/>
              <w:jc w:val="center"/>
            </w:pPr>
            <w: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rsidR="00D45801" w:rsidRDefault="00D4580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D45801">
        <w:tc>
          <w:tcPr>
            <w:tcW w:w="4648" w:type="dxa"/>
            <w:tcBorders>
              <w:top w:val="nil"/>
              <w:left w:val="nil"/>
              <w:bottom w:val="nil"/>
              <w:right w:val="nil"/>
            </w:tcBorders>
          </w:tcPr>
          <w:p w:rsidR="00D45801" w:rsidRDefault="00D45801">
            <w:pPr>
              <w:pStyle w:val="ConsPlusNormal"/>
            </w:pPr>
          </w:p>
        </w:tc>
        <w:tc>
          <w:tcPr>
            <w:tcW w:w="1927" w:type="dxa"/>
            <w:tcBorders>
              <w:top w:val="nil"/>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jc w:val="center"/>
            </w:pPr>
            <w:r>
              <w:t>Коды</w:t>
            </w:r>
          </w:p>
        </w:tc>
      </w:tr>
      <w:tr w:rsidR="00D45801">
        <w:tc>
          <w:tcPr>
            <w:tcW w:w="4648" w:type="dxa"/>
            <w:tcBorders>
              <w:top w:val="nil"/>
              <w:left w:val="nil"/>
              <w:bottom w:val="nil"/>
              <w:right w:val="nil"/>
            </w:tcBorders>
          </w:tcPr>
          <w:p w:rsidR="00D45801" w:rsidRDefault="00D45801">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jc w:val="center"/>
            </w:pPr>
            <w:r>
              <w:t>-</w:t>
            </w:r>
          </w:p>
        </w:tc>
      </w:tr>
      <w:tr w:rsidR="00D45801">
        <w:tc>
          <w:tcPr>
            <w:tcW w:w="4648" w:type="dxa"/>
            <w:vMerge w:val="restart"/>
            <w:tcBorders>
              <w:top w:val="nil"/>
              <w:left w:val="nil"/>
              <w:bottom w:val="nil"/>
              <w:right w:val="nil"/>
            </w:tcBorders>
          </w:tcPr>
          <w:p w:rsidR="00D45801" w:rsidRDefault="00D45801">
            <w:pPr>
              <w:pStyle w:val="ConsPlusNormal"/>
            </w:pPr>
            <w: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anchor="P786" w:history="1">
              <w:r>
                <w:rPr>
                  <w:color w:val="0000FF"/>
                </w:rPr>
                <w:t>&lt;1&gt;</w:t>
              </w:r>
            </w:hyperlink>
          </w:p>
        </w:tc>
        <w:tc>
          <w:tcPr>
            <w:tcW w:w="1927" w:type="dxa"/>
            <w:tcBorders>
              <w:top w:val="single" w:sz="4" w:space="0" w:color="auto"/>
              <w:left w:val="nil"/>
              <w:bottom w:val="nil"/>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 xml:space="preserve">КПП </w:t>
            </w:r>
            <w:hyperlink w:anchor="P787"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vAlign w:val="center"/>
          </w:tcPr>
          <w:p w:rsidR="00D45801" w:rsidRDefault="00D45801">
            <w:pPr>
              <w:pStyle w:val="ConsPlusNormal"/>
            </w:pPr>
          </w:p>
        </w:tc>
        <w:tc>
          <w:tcPr>
            <w:tcW w:w="1417" w:type="dxa"/>
            <w:tcBorders>
              <w:top w:val="nil"/>
              <w:left w:val="nil"/>
              <w:bottom w:val="nil"/>
              <w:right w:val="nil"/>
            </w:tcBorders>
            <w:vAlign w:val="center"/>
          </w:tcPr>
          <w:p w:rsidR="00D45801" w:rsidRDefault="00D45801">
            <w:pPr>
              <w:pStyle w:val="ConsPlusNormal"/>
            </w:pPr>
          </w:p>
        </w:tc>
        <w:tc>
          <w:tcPr>
            <w:tcW w:w="1077" w:type="dxa"/>
            <w:tcBorders>
              <w:top w:val="single" w:sz="4" w:space="0" w:color="auto"/>
              <w:left w:val="nil"/>
              <w:bottom w:val="single" w:sz="4" w:space="0" w:color="auto"/>
              <w:right w:val="nil"/>
            </w:tcBorders>
            <w:vAlign w:val="center"/>
          </w:tcPr>
          <w:p w:rsidR="00D45801" w:rsidRDefault="00D45801">
            <w:pPr>
              <w:pStyle w:val="ConsPlusNormal"/>
            </w:pPr>
          </w:p>
        </w:tc>
      </w:tr>
      <w:tr w:rsidR="00D45801">
        <w:tc>
          <w:tcPr>
            <w:tcW w:w="4648" w:type="dxa"/>
            <w:vMerge w:val="restart"/>
            <w:tcBorders>
              <w:top w:val="nil"/>
              <w:left w:val="nil"/>
              <w:bottom w:val="nil"/>
              <w:right w:val="nil"/>
            </w:tcBorders>
          </w:tcPr>
          <w:p w:rsidR="00D45801" w:rsidRDefault="00D45801">
            <w:pPr>
              <w:pStyle w:val="ConsPlusNormal"/>
            </w:pPr>
            <w:r>
              <w:t xml:space="preserve">Реквизиты обращения об исключении </w:t>
            </w:r>
            <w:hyperlink w:anchor="P788" w:history="1">
              <w:r>
                <w:rPr>
                  <w:color w:val="0000FF"/>
                </w:rPr>
                <w:t>&lt;3&gt;</w:t>
              </w:r>
            </w:hyperlink>
          </w:p>
        </w:tc>
        <w:tc>
          <w:tcPr>
            <w:tcW w:w="1927" w:type="dxa"/>
            <w:tcBorders>
              <w:top w:val="nil"/>
              <w:left w:val="nil"/>
              <w:bottom w:val="nil"/>
              <w:right w:val="nil"/>
            </w:tcBorders>
            <w:vAlign w:val="center"/>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c>
          <w:tcPr>
            <w:tcW w:w="4648" w:type="dxa"/>
            <w:vMerge/>
            <w:tcBorders>
              <w:top w:val="nil"/>
              <w:left w:val="nil"/>
              <w:bottom w:val="nil"/>
              <w:right w:val="nil"/>
            </w:tcBorders>
          </w:tcPr>
          <w:p w:rsidR="00D45801" w:rsidRDefault="00D45801">
            <w:pPr>
              <w:spacing w:after="1" w:line="0" w:lineRule="atLeast"/>
            </w:pPr>
          </w:p>
        </w:tc>
        <w:tc>
          <w:tcPr>
            <w:tcW w:w="1927" w:type="dxa"/>
            <w:tcBorders>
              <w:top w:val="nil"/>
              <w:left w:val="nil"/>
              <w:bottom w:val="single" w:sz="4" w:space="0" w:color="auto"/>
              <w:right w:val="nil"/>
            </w:tcBorders>
            <w:vAlign w:val="center"/>
          </w:tcPr>
          <w:p w:rsidR="00D45801" w:rsidRDefault="00D45801">
            <w:pPr>
              <w:pStyle w:val="ConsPlusNormal"/>
            </w:pPr>
          </w:p>
        </w:tc>
        <w:tc>
          <w:tcPr>
            <w:tcW w:w="1417" w:type="dxa"/>
            <w:tcBorders>
              <w:top w:val="nil"/>
              <w:left w:val="nil"/>
              <w:bottom w:val="nil"/>
              <w:right w:val="single" w:sz="4" w:space="0" w:color="auto"/>
            </w:tcBorders>
            <w:vAlign w:val="center"/>
          </w:tcPr>
          <w:p w:rsidR="00D45801" w:rsidRDefault="00D45801">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p>
        </w:tc>
        <w:tc>
          <w:tcPr>
            <w:tcW w:w="1927" w:type="dxa"/>
            <w:tcBorders>
              <w:top w:val="single" w:sz="4" w:space="0" w:color="auto"/>
              <w:left w:val="nil"/>
              <w:bottom w:val="nil"/>
              <w:right w:val="nil"/>
            </w:tcBorders>
            <w:vAlign w:val="center"/>
          </w:tcPr>
          <w:p w:rsidR="00D45801" w:rsidRDefault="00D45801">
            <w:pPr>
              <w:pStyle w:val="ConsPlusNormal"/>
            </w:pPr>
          </w:p>
        </w:tc>
        <w:tc>
          <w:tcPr>
            <w:tcW w:w="1417" w:type="dxa"/>
            <w:tcBorders>
              <w:top w:val="nil"/>
              <w:left w:val="nil"/>
              <w:bottom w:val="nil"/>
              <w:right w:val="nil"/>
            </w:tcBorders>
            <w:vAlign w:val="center"/>
          </w:tcPr>
          <w:p w:rsidR="00D45801" w:rsidRDefault="00D45801">
            <w:pPr>
              <w:pStyle w:val="ConsPlusNormal"/>
            </w:pPr>
          </w:p>
        </w:tc>
        <w:tc>
          <w:tcPr>
            <w:tcW w:w="1077" w:type="dxa"/>
            <w:tcBorders>
              <w:top w:val="single" w:sz="4" w:space="0" w:color="auto"/>
              <w:left w:val="nil"/>
              <w:bottom w:val="nil"/>
              <w:right w:val="nil"/>
            </w:tcBorders>
            <w:vAlign w:val="center"/>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r>
              <w:t>Выявленное несоответствие</w:t>
            </w:r>
          </w:p>
        </w:tc>
        <w:tc>
          <w:tcPr>
            <w:tcW w:w="1927" w:type="dxa"/>
            <w:tcBorders>
              <w:top w:val="nil"/>
              <w:left w:val="nil"/>
              <w:bottom w:val="single" w:sz="4" w:space="0" w:color="auto"/>
              <w:right w:val="nil"/>
            </w:tcBorders>
            <w:vAlign w:val="center"/>
          </w:tcPr>
          <w:p w:rsidR="00D45801" w:rsidRDefault="00D45801">
            <w:pPr>
              <w:pStyle w:val="ConsPlusNormal"/>
            </w:pPr>
          </w:p>
        </w:tc>
        <w:tc>
          <w:tcPr>
            <w:tcW w:w="1417" w:type="dxa"/>
            <w:tcBorders>
              <w:top w:val="nil"/>
              <w:left w:val="nil"/>
              <w:bottom w:val="single" w:sz="4" w:space="0" w:color="auto"/>
              <w:right w:val="nil"/>
            </w:tcBorders>
            <w:vAlign w:val="center"/>
          </w:tcPr>
          <w:p w:rsidR="00D45801" w:rsidRDefault="00D45801">
            <w:pPr>
              <w:pStyle w:val="ConsPlusNormal"/>
            </w:pPr>
          </w:p>
        </w:tc>
        <w:tc>
          <w:tcPr>
            <w:tcW w:w="1077" w:type="dxa"/>
            <w:tcBorders>
              <w:top w:val="nil"/>
              <w:left w:val="nil"/>
              <w:bottom w:val="single" w:sz="4" w:space="0" w:color="auto"/>
              <w:right w:val="nil"/>
            </w:tcBorders>
            <w:vAlign w:val="center"/>
          </w:tcPr>
          <w:p w:rsidR="00D45801" w:rsidRDefault="00D45801">
            <w:pPr>
              <w:pStyle w:val="ConsPlusNormal"/>
            </w:pPr>
          </w:p>
        </w:tc>
      </w:tr>
      <w:tr w:rsidR="00D45801">
        <w:tblPrEx>
          <w:tblBorders>
            <w:right w:val="nil"/>
          </w:tblBorders>
        </w:tblPrEx>
        <w:tc>
          <w:tcPr>
            <w:tcW w:w="4648" w:type="dxa"/>
            <w:tcBorders>
              <w:top w:val="nil"/>
              <w:left w:val="nil"/>
              <w:bottom w:val="nil"/>
              <w:right w:val="nil"/>
            </w:tcBorders>
          </w:tcPr>
          <w:p w:rsidR="00D45801" w:rsidRDefault="00D45801">
            <w:pPr>
              <w:pStyle w:val="ConsPlusNormal"/>
            </w:pPr>
            <w:r>
              <w:t>Уведомление</w:t>
            </w:r>
          </w:p>
        </w:tc>
        <w:tc>
          <w:tcPr>
            <w:tcW w:w="4421" w:type="dxa"/>
            <w:gridSpan w:val="3"/>
            <w:tcBorders>
              <w:top w:val="single" w:sz="4" w:space="0" w:color="auto"/>
              <w:left w:val="nil"/>
              <w:bottom w:val="single" w:sz="4" w:space="0" w:color="auto"/>
              <w:right w:val="nil"/>
            </w:tcBorders>
            <w:vAlign w:val="center"/>
          </w:tcPr>
          <w:p w:rsidR="00D45801" w:rsidRDefault="00D45801">
            <w:pPr>
              <w:pStyle w:val="ConsPlusNormal"/>
              <w:jc w:val="center"/>
            </w:pPr>
            <w:r>
              <w:t>Заявитель вправе повторно направить обращение после устранения выявленного несоответствия.</w:t>
            </w:r>
          </w:p>
        </w:tc>
      </w:tr>
    </w:tbl>
    <w:p w:rsidR="00D45801" w:rsidRDefault="00D4580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D45801">
        <w:tc>
          <w:tcPr>
            <w:tcW w:w="2154" w:type="dxa"/>
            <w:vMerge w:val="restart"/>
            <w:tcBorders>
              <w:top w:val="nil"/>
              <w:left w:val="nil"/>
              <w:bottom w:val="nil"/>
              <w:right w:val="nil"/>
            </w:tcBorders>
          </w:tcPr>
          <w:p w:rsidR="00D45801" w:rsidRDefault="00D45801">
            <w:pPr>
              <w:pStyle w:val="ConsPlusNormal"/>
            </w:pPr>
            <w:r>
              <w:t>Уполномоченное лицо органа контроля</w:t>
            </w:r>
          </w:p>
        </w:tc>
        <w:tc>
          <w:tcPr>
            <w:tcW w:w="240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1247" w:type="dxa"/>
            <w:tcBorders>
              <w:top w:val="nil"/>
              <w:left w:val="nil"/>
              <w:right w:val="nil"/>
            </w:tcBorders>
          </w:tcPr>
          <w:p w:rsidR="00D45801" w:rsidRDefault="00D45801">
            <w:pPr>
              <w:pStyle w:val="ConsPlusNormal"/>
            </w:pPr>
          </w:p>
        </w:tc>
        <w:tc>
          <w:tcPr>
            <w:tcW w:w="340" w:type="dxa"/>
            <w:tcBorders>
              <w:top w:val="nil"/>
              <w:left w:val="nil"/>
              <w:bottom w:val="nil"/>
              <w:right w:val="nil"/>
            </w:tcBorders>
          </w:tcPr>
          <w:p w:rsidR="00D45801" w:rsidRDefault="00D45801">
            <w:pPr>
              <w:pStyle w:val="ConsPlusNormal"/>
            </w:pPr>
          </w:p>
        </w:tc>
        <w:tc>
          <w:tcPr>
            <w:tcW w:w="2551" w:type="dxa"/>
            <w:tcBorders>
              <w:top w:val="nil"/>
              <w:left w:val="nil"/>
              <w:right w:val="nil"/>
            </w:tcBorders>
          </w:tcPr>
          <w:p w:rsidR="00D45801" w:rsidRDefault="00D45801">
            <w:pPr>
              <w:pStyle w:val="ConsPlusNormal"/>
            </w:pPr>
          </w:p>
        </w:tc>
      </w:tr>
      <w:tr w:rsidR="00D45801">
        <w:tc>
          <w:tcPr>
            <w:tcW w:w="2154" w:type="dxa"/>
            <w:vMerge/>
            <w:tcBorders>
              <w:top w:val="nil"/>
              <w:left w:val="nil"/>
              <w:bottom w:val="nil"/>
              <w:right w:val="nil"/>
            </w:tcBorders>
          </w:tcPr>
          <w:p w:rsidR="00D45801" w:rsidRDefault="00D45801">
            <w:pPr>
              <w:spacing w:after="1" w:line="0" w:lineRule="atLeast"/>
            </w:pPr>
          </w:p>
        </w:tc>
        <w:tc>
          <w:tcPr>
            <w:tcW w:w="2407" w:type="dxa"/>
            <w:tcBorders>
              <w:left w:val="nil"/>
              <w:bottom w:val="nil"/>
              <w:right w:val="nil"/>
            </w:tcBorders>
          </w:tcPr>
          <w:p w:rsidR="00D45801" w:rsidRDefault="00D45801">
            <w:pPr>
              <w:pStyle w:val="ConsPlusNormal"/>
              <w:jc w:val="center"/>
            </w:pPr>
            <w:r>
              <w:t>(должность)</w:t>
            </w:r>
          </w:p>
        </w:tc>
        <w:tc>
          <w:tcPr>
            <w:tcW w:w="340" w:type="dxa"/>
            <w:tcBorders>
              <w:top w:val="nil"/>
              <w:left w:val="nil"/>
              <w:bottom w:val="nil"/>
              <w:right w:val="nil"/>
            </w:tcBorders>
          </w:tcPr>
          <w:p w:rsidR="00D45801" w:rsidRDefault="00D45801">
            <w:pPr>
              <w:pStyle w:val="ConsPlusNormal"/>
            </w:pPr>
          </w:p>
        </w:tc>
        <w:tc>
          <w:tcPr>
            <w:tcW w:w="1247" w:type="dxa"/>
            <w:tcBorders>
              <w:left w:val="nil"/>
              <w:bottom w:val="nil"/>
              <w:right w:val="nil"/>
            </w:tcBorders>
          </w:tcPr>
          <w:p w:rsidR="00D45801" w:rsidRDefault="00D45801">
            <w:pPr>
              <w:pStyle w:val="ConsPlusNormal"/>
              <w:jc w:val="center"/>
            </w:pPr>
            <w:r>
              <w:t>(подпись)</w:t>
            </w:r>
          </w:p>
        </w:tc>
        <w:tc>
          <w:tcPr>
            <w:tcW w:w="340" w:type="dxa"/>
            <w:tcBorders>
              <w:top w:val="nil"/>
              <w:left w:val="nil"/>
              <w:bottom w:val="nil"/>
              <w:right w:val="nil"/>
            </w:tcBorders>
          </w:tcPr>
          <w:p w:rsidR="00D45801" w:rsidRDefault="00D45801">
            <w:pPr>
              <w:pStyle w:val="ConsPlusNormal"/>
            </w:pPr>
          </w:p>
        </w:tc>
        <w:tc>
          <w:tcPr>
            <w:tcW w:w="2551" w:type="dxa"/>
            <w:tcBorders>
              <w:left w:val="nil"/>
              <w:bottom w:val="nil"/>
              <w:right w:val="nil"/>
            </w:tcBorders>
          </w:tcPr>
          <w:p w:rsidR="00D45801" w:rsidRDefault="00D45801">
            <w:pPr>
              <w:pStyle w:val="ConsPlusNormal"/>
              <w:jc w:val="center"/>
            </w:pPr>
            <w:r>
              <w:t>(расшифровка подписи)</w:t>
            </w:r>
          </w:p>
        </w:tc>
      </w:tr>
    </w:tbl>
    <w:p w:rsidR="00D45801" w:rsidRDefault="00D45801">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D45801">
        <w:tc>
          <w:tcPr>
            <w:tcW w:w="9071" w:type="dxa"/>
            <w:gridSpan w:val="2"/>
            <w:tcBorders>
              <w:top w:val="nil"/>
              <w:left w:val="nil"/>
              <w:bottom w:val="nil"/>
              <w:right w:val="nil"/>
            </w:tcBorders>
          </w:tcPr>
          <w:p w:rsidR="00D45801" w:rsidRDefault="00D45801">
            <w:pPr>
              <w:pStyle w:val="ConsPlusNormal"/>
            </w:pPr>
            <w:r>
              <w:t>"__" ________ 20__ г.</w:t>
            </w: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Лист N</w:t>
            </w:r>
          </w:p>
        </w:tc>
        <w:tc>
          <w:tcPr>
            <w:tcW w:w="1191" w:type="dxa"/>
            <w:tcBorders>
              <w:top w:val="single" w:sz="4" w:space="0" w:color="auto"/>
              <w:bottom w:val="single" w:sz="4" w:space="0" w:color="auto"/>
            </w:tcBorders>
          </w:tcPr>
          <w:p w:rsidR="00D45801" w:rsidRDefault="00D45801">
            <w:pPr>
              <w:pStyle w:val="ConsPlusNormal"/>
            </w:pPr>
          </w:p>
        </w:tc>
      </w:tr>
      <w:tr w:rsidR="00D45801">
        <w:tblPrEx>
          <w:tblBorders>
            <w:right w:val="single" w:sz="4" w:space="0" w:color="auto"/>
          </w:tblBorders>
        </w:tblPrEx>
        <w:tc>
          <w:tcPr>
            <w:tcW w:w="7880" w:type="dxa"/>
            <w:tcBorders>
              <w:top w:val="nil"/>
              <w:left w:val="nil"/>
              <w:bottom w:val="nil"/>
            </w:tcBorders>
          </w:tcPr>
          <w:p w:rsidR="00D45801" w:rsidRDefault="00D45801">
            <w:pPr>
              <w:pStyle w:val="ConsPlusNormal"/>
              <w:jc w:val="right"/>
            </w:pPr>
            <w:r>
              <w:t>Всего листов</w:t>
            </w:r>
          </w:p>
        </w:tc>
        <w:tc>
          <w:tcPr>
            <w:tcW w:w="1191" w:type="dxa"/>
            <w:tcBorders>
              <w:top w:val="single" w:sz="4" w:space="0" w:color="auto"/>
              <w:bottom w:val="single" w:sz="4" w:space="0" w:color="auto"/>
            </w:tcBorders>
          </w:tcPr>
          <w:p w:rsidR="00D45801" w:rsidRDefault="00D45801">
            <w:pPr>
              <w:pStyle w:val="ConsPlusNormal"/>
            </w:pPr>
          </w:p>
        </w:tc>
      </w:tr>
    </w:tbl>
    <w:p w:rsidR="00D45801" w:rsidRDefault="00D45801">
      <w:pPr>
        <w:pStyle w:val="ConsPlusNormal"/>
        <w:jc w:val="both"/>
      </w:pPr>
    </w:p>
    <w:p w:rsidR="00D45801" w:rsidRDefault="00D45801">
      <w:pPr>
        <w:pStyle w:val="ConsPlusNormal"/>
        <w:ind w:firstLine="540"/>
        <w:jc w:val="both"/>
      </w:pPr>
      <w:r>
        <w:t>--------------------------------</w:t>
      </w:r>
    </w:p>
    <w:p w:rsidR="00D45801" w:rsidRDefault="00D45801">
      <w:pPr>
        <w:pStyle w:val="ConsPlusNormal"/>
        <w:spacing w:before="220"/>
        <w:ind w:firstLine="540"/>
        <w:jc w:val="both"/>
      </w:pPr>
      <w:bookmarkStart w:id="118" w:name="P786"/>
      <w:bookmarkEnd w:id="118"/>
      <w:r>
        <w:t>&lt;1&gt;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D45801" w:rsidRDefault="00D45801">
      <w:pPr>
        <w:pStyle w:val="ConsPlusNormal"/>
        <w:spacing w:before="220"/>
        <w:ind w:firstLine="540"/>
        <w:jc w:val="both"/>
      </w:pPr>
      <w:bookmarkStart w:id="119" w:name="P787"/>
      <w:bookmarkEnd w:id="119"/>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45801" w:rsidRDefault="00D45801">
      <w:pPr>
        <w:pStyle w:val="ConsPlusNormal"/>
        <w:spacing w:before="220"/>
        <w:ind w:firstLine="540"/>
        <w:jc w:val="both"/>
      </w:pPr>
      <w:bookmarkStart w:id="120" w:name="P788"/>
      <w:bookmarkEnd w:id="120"/>
      <w:r>
        <w:t>&lt;3&gt; Указываются номер и дата направленного в орган контроля обращения об исключении.</w:t>
      </w: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both"/>
      </w:pPr>
    </w:p>
    <w:p w:rsidR="00D45801" w:rsidRDefault="00D45801">
      <w:pPr>
        <w:pStyle w:val="ConsPlusNormal"/>
        <w:jc w:val="right"/>
        <w:outlineLvl w:val="0"/>
      </w:pPr>
      <w:r>
        <w:t>Утверждены</w:t>
      </w:r>
    </w:p>
    <w:p w:rsidR="00D45801" w:rsidRDefault="00D45801">
      <w:pPr>
        <w:pStyle w:val="ConsPlusNormal"/>
        <w:jc w:val="right"/>
      </w:pPr>
      <w:r>
        <w:t>постановлением Правительства</w:t>
      </w:r>
    </w:p>
    <w:p w:rsidR="00D45801" w:rsidRDefault="00D45801">
      <w:pPr>
        <w:pStyle w:val="ConsPlusNormal"/>
        <w:jc w:val="right"/>
      </w:pPr>
      <w:r>
        <w:t>Российской Федерации</w:t>
      </w:r>
    </w:p>
    <w:p w:rsidR="00D45801" w:rsidRDefault="00D45801">
      <w:pPr>
        <w:pStyle w:val="ConsPlusNormal"/>
        <w:jc w:val="right"/>
      </w:pPr>
      <w:r>
        <w:t>от 30 июня 2021 г. N 1078</w:t>
      </w:r>
    </w:p>
    <w:p w:rsidR="00D45801" w:rsidRDefault="00D45801">
      <w:pPr>
        <w:pStyle w:val="ConsPlusNormal"/>
        <w:jc w:val="both"/>
      </w:pPr>
    </w:p>
    <w:p w:rsidR="00D45801" w:rsidRDefault="00D45801">
      <w:pPr>
        <w:pStyle w:val="ConsPlusTitle"/>
        <w:jc w:val="center"/>
      </w:pPr>
      <w:bookmarkStart w:id="121" w:name="P799"/>
      <w:bookmarkEnd w:id="121"/>
      <w:r>
        <w:t>ИЗМЕНЕНИЯ,</w:t>
      </w:r>
    </w:p>
    <w:p w:rsidR="00D45801" w:rsidRDefault="00D45801">
      <w:pPr>
        <w:pStyle w:val="ConsPlusTitle"/>
        <w:jc w:val="center"/>
      </w:pPr>
      <w:r>
        <w:t>КОТОРЫЕ ВНОСЯТСЯ В АКТЫ ПРАВИТЕЛЬСТВА РОССИЙСКОЙ ФЕДЕРАЦИИ</w:t>
      </w:r>
    </w:p>
    <w:p w:rsidR="00D45801" w:rsidRDefault="00D45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801" w:rsidRDefault="00D45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801" w:rsidRDefault="00D45801">
            <w:pPr>
              <w:pStyle w:val="ConsPlusNormal"/>
              <w:jc w:val="center"/>
            </w:pPr>
            <w:r>
              <w:rPr>
                <w:color w:val="392C69"/>
              </w:rPr>
              <w:t>Список изменяющих документов</w:t>
            </w:r>
          </w:p>
          <w:p w:rsidR="00D45801" w:rsidRDefault="00D45801">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12.10.2021 N 1736)</w:t>
            </w:r>
          </w:p>
        </w:tc>
        <w:tc>
          <w:tcPr>
            <w:tcW w:w="113" w:type="dxa"/>
            <w:tcBorders>
              <w:top w:val="nil"/>
              <w:left w:val="nil"/>
              <w:bottom w:val="nil"/>
              <w:right w:val="nil"/>
            </w:tcBorders>
            <w:shd w:val="clear" w:color="auto" w:fill="F4F3F8"/>
            <w:tcMar>
              <w:top w:w="0" w:type="dxa"/>
              <w:left w:w="0" w:type="dxa"/>
              <w:bottom w:w="0" w:type="dxa"/>
              <w:right w:w="0" w:type="dxa"/>
            </w:tcMar>
          </w:tcPr>
          <w:p w:rsidR="00D45801" w:rsidRDefault="00D45801">
            <w:pPr>
              <w:spacing w:after="1" w:line="0" w:lineRule="atLeast"/>
            </w:pPr>
          </w:p>
        </w:tc>
      </w:tr>
    </w:tbl>
    <w:p w:rsidR="00D45801" w:rsidRDefault="00D45801">
      <w:pPr>
        <w:pStyle w:val="ConsPlusNormal"/>
        <w:jc w:val="both"/>
      </w:pPr>
    </w:p>
    <w:p w:rsidR="00D45801" w:rsidRDefault="00D45801">
      <w:pPr>
        <w:pStyle w:val="ConsPlusNormal"/>
        <w:ind w:firstLine="540"/>
        <w:jc w:val="both"/>
      </w:pPr>
      <w:r>
        <w:t xml:space="preserve">1. </w:t>
      </w:r>
      <w:hyperlink r:id="rId78" w:history="1">
        <w:r>
          <w:rPr>
            <w:color w:val="0000FF"/>
          </w:rPr>
          <w:t>Постановление</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2019, N 31, ст. 4641; N 45, ст. 6357; 2020, N 1, ст. 92; N 8, ст. 1040; N 17, ст. 2765; N 33, ст. 5393; N 46, ст. 7299; N 49, ст. 7898) дополнить пунктом 7 следующего содержания:</w:t>
      </w:r>
    </w:p>
    <w:p w:rsidR="00D45801" w:rsidRDefault="00D45801">
      <w:pPr>
        <w:pStyle w:val="ConsPlusNormal"/>
        <w:spacing w:before="220"/>
        <w:ind w:firstLine="540"/>
        <w:jc w:val="both"/>
      </w:pPr>
      <w:r>
        <w:lastRenderedPageBreak/>
        <w:t>"7. Приостановить до 1 января 2022 г. действие абзаца пятого подпункта "б" пункта 14 Правил ведения реестра контрактов, заключенных заказчиками, утвержденных настоящим постановлением".</w:t>
      </w:r>
    </w:p>
    <w:p w:rsidR="00D45801" w:rsidRDefault="00D45801">
      <w:pPr>
        <w:pStyle w:val="ConsPlusNormal"/>
        <w:spacing w:before="220"/>
        <w:ind w:firstLine="540"/>
        <w:jc w:val="both"/>
      </w:pPr>
      <w:r>
        <w:t xml:space="preserve">2. В </w:t>
      </w:r>
      <w:hyperlink r:id="rId79" w:history="1">
        <w:r>
          <w:rPr>
            <w:color w:val="0000FF"/>
          </w:rPr>
          <w:t>постановлении</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
    <w:p w:rsidR="00D45801" w:rsidRDefault="00D45801">
      <w:pPr>
        <w:pStyle w:val="ConsPlusNormal"/>
        <w:spacing w:before="220"/>
        <w:ind w:firstLine="540"/>
        <w:jc w:val="both"/>
      </w:pPr>
      <w:r>
        <w:t xml:space="preserve">а) в </w:t>
      </w:r>
      <w:hyperlink r:id="rId80" w:history="1">
        <w:r>
          <w:rPr>
            <w:color w:val="0000FF"/>
          </w:rPr>
          <w:t>пункте 2</w:t>
        </w:r>
      </w:hyperlink>
      <w:r>
        <w:t xml:space="preserve"> слова "до 1 июля 2021 г." заменить словами "до 1 июля 2022 г.";</w:t>
      </w:r>
    </w:p>
    <w:p w:rsidR="00D45801" w:rsidRDefault="00D45801">
      <w:pPr>
        <w:pStyle w:val="ConsPlusNormal"/>
        <w:spacing w:before="220"/>
        <w:ind w:firstLine="540"/>
        <w:jc w:val="both"/>
      </w:pPr>
      <w:r>
        <w:t xml:space="preserve">б) в </w:t>
      </w:r>
      <w:hyperlink r:id="rId81" w:history="1">
        <w:r>
          <w:rPr>
            <w:color w:val="0000FF"/>
          </w:rPr>
          <w:t>абзаце первом пункта 3</w:t>
        </w:r>
      </w:hyperlink>
      <w:r>
        <w:t xml:space="preserve"> слова "до 1 июля 2021 г." заменить словами "до 1 июля 2022 г.";</w:t>
      </w:r>
    </w:p>
    <w:p w:rsidR="00D45801" w:rsidRDefault="00D45801">
      <w:pPr>
        <w:pStyle w:val="ConsPlusNormal"/>
        <w:spacing w:before="220"/>
        <w:ind w:firstLine="540"/>
        <w:jc w:val="both"/>
      </w:pPr>
      <w:r>
        <w:t xml:space="preserve">в) в </w:t>
      </w:r>
      <w:hyperlink r:id="rId82" w:history="1">
        <w:r>
          <w:rPr>
            <w:color w:val="0000FF"/>
          </w:rPr>
          <w:t>абзаце втором пункта 4</w:t>
        </w:r>
      </w:hyperlink>
      <w:r>
        <w:t xml:space="preserve"> слова "с 1 июля 2021 г." заменить словами "с 1 июля 2022 г.".</w:t>
      </w:r>
    </w:p>
    <w:p w:rsidR="00D45801" w:rsidRDefault="00D45801">
      <w:pPr>
        <w:pStyle w:val="ConsPlusNormal"/>
        <w:spacing w:before="220"/>
        <w:ind w:firstLine="540"/>
        <w:jc w:val="both"/>
      </w:pPr>
      <w:r>
        <w:t xml:space="preserve">3. В </w:t>
      </w:r>
      <w:hyperlink r:id="rId83"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26, ст. 3869; N 53, ст. 8713; 2019, N 25, ст. 3262; 2020, N 1, ст. 92; N 28, ст. 4421; N 46, ст. 7299) слова "1 июля 2021 г." заменить словами "1 января 2022 г.".</w:t>
      </w:r>
    </w:p>
    <w:p w:rsidR="00D45801" w:rsidRDefault="00D45801">
      <w:pPr>
        <w:pStyle w:val="ConsPlusNormal"/>
        <w:spacing w:before="220"/>
        <w:ind w:firstLine="540"/>
        <w:jc w:val="both"/>
      </w:pPr>
      <w:r>
        <w:t xml:space="preserve">4. В </w:t>
      </w:r>
      <w:hyperlink r:id="rId84" w:history="1">
        <w:r>
          <w:rPr>
            <w:color w:val="0000FF"/>
          </w:rPr>
          <w:t>пункте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28, ст. 4421; N 46, ст. 7299):</w:t>
      </w:r>
    </w:p>
    <w:p w:rsidR="00D45801" w:rsidRDefault="00D45801">
      <w:pPr>
        <w:pStyle w:val="ConsPlusNormal"/>
        <w:spacing w:before="220"/>
        <w:ind w:firstLine="540"/>
        <w:jc w:val="both"/>
      </w:pPr>
      <w:r>
        <w:t xml:space="preserve">а) в </w:t>
      </w:r>
      <w:hyperlink r:id="rId85" w:history="1">
        <w:r>
          <w:rPr>
            <w:color w:val="0000FF"/>
          </w:rPr>
          <w:t>подпункте "а"</w:t>
        </w:r>
      </w:hyperlink>
      <w:r>
        <w:t xml:space="preserve"> слова "с 1 июля 2021 г." заменить словами "с 1 января 2022 г.", слова "до 1 июля 2021 г." заменить словами "до 1 января 2022 г.";</w:t>
      </w:r>
    </w:p>
    <w:p w:rsidR="00D45801" w:rsidRDefault="00D45801">
      <w:pPr>
        <w:pStyle w:val="ConsPlusNormal"/>
        <w:spacing w:before="220"/>
        <w:ind w:firstLine="540"/>
        <w:jc w:val="both"/>
      </w:pPr>
      <w:r>
        <w:t xml:space="preserve">б) в </w:t>
      </w:r>
      <w:hyperlink r:id="rId86" w:history="1">
        <w:r>
          <w:rPr>
            <w:color w:val="0000FF"/>
          </w:rPr>
          <w:t>подпункте "б"</w:t>
        </w:r>
      </w:hyperlink>
      <w:r>
        <w:t xml:space="preserve"> слова "до 1 июля 2021 г." заменить словами "до 1 января 2022 г.".</w:t>
      </w:r>
    </w:p>
    <w:p w:rsidR="00D45801" w:rsidRDefault="00D45801">
      <w:pPr>
        <w:pStyle w:val="ConsPlusNormal"/>
        <w:spacing w:before="220"/>
        <w:ind w:firstLine="540"/>
        <w:jc w:val="both"/>
      </w:pPr>
      <w:r>
        <w:t xml:space="preserve">5. В </w:t>
      </w:r>
      <w:hyperlink r:id="rId87" w:history="1">
        <w:r>
          <w:rPr>
            <w:color w:val="0000FF"/>
          </w:rPr>
          <w:t>абзаце четвертом пункта 2</w:t>
        </w:r>
      </w:hyperlink>
      <w: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г.".</w:t>
      </w:r>
    </w:p>
    <w:p w:rsidR="00D45801" w:rsidRDefault="00D45801">
      <w:pPr>
        <w:pStyle w:val="ConsPlusNormal"/>
        <w:spacing w:before="220"/>
        <w:ind w:firstLine="540"/>
        <w:jc w:val="both"/>
      </w:pPr>
      <w:r>
        <w:t xml:space="preserve">6. Утратил силу с 1 января 2022 года. - </w:t>
      </w:r>
      <w:hyperlink r:id="rId88" w:history="1">
        <w:r>
          <w:rPr>
            <w:color w:val="0000FF"/>
          </w:rPr>
          <w:t>Постановление</w:t>
        </w:r>
      </w:hyperlink>
      <w:r>
        <w:t xml:space="preserve"> Правительства РФ от 12.10.2021 N 1736.</w:t>
      </w:r>
    </w:p>
    <w:p w:rsidR="00D45801" w:rsidRDefault="00D45801">
      <w:pPr>
        <w:pStyle w:val="ConsPlusNormal"/>
        <w:spacing w:before="220"/>
        <w:ind w:firstLine="540"/>
        <w:jc w:val="both"/>
      </w:pPr>
      <w:r>
        <w:t xml:space="preserve">7. В </w:t>
      </w:r>
      <w:hyperlink r:id="rId89" w:history="1">
        <w:r>
          <w:rPr>
            <w:color w:val="0000FF"/>
          </w:rPr>
          <w:t>пунктах 3</w:t>
        </w:r>
      </w:hyperlink>
      <w:r>
        <w:t xml:space="preserve"> и </w:t>
      </w:r>
      <w:hyperlink r:id="rId90" w:history="1">
        <w:r>
          <w:rPr>
            <w:color w:val="0000FF"/>
          </w:rPr>
          <w:t>4</w:t>
        </w:r>
      </w:hyperlink>
      <w: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
    <w:p w:rsidR="00D45801" w:rsidRDefault="00D45801">
      <w:pPr>
        <w:pStyle w:val="ConsPlusNormal"/>
        <w:jc w:val="both"/>
      </w:pPr>
    </w:p>
    <w:p w:rsidR="00D45801" w:rsidRDefault="00D45801">
      <w:pPr>
        <w:pStyle w:val="ConsPlusNormal"/>
        <w:jc w:val="both"/>
      </w:pPr>
    </w:p>
    <w:p w:rsidR="00D45801" w:rsidRDefault="00D45801">
      <w:pPr>
        <w:pStyle w:val="ConsPlusNormal"/>
        <w:pBdr>
          <w:top w:val="single" w:sz="6" w:space="0" w:color="auto"/>
        </w:pBdr>
        <w:spacing w:before="100" w:after="100"/>
        <w:jc w:val="both"/>
        <w:rPr>
          <w:sz w:val="2"/>
          <w:szCs w:val="2"/>
        </w:rPr>
      </w:pPr>
    </w:p>
    <w:p w:rsidR="00582ABF" w:rsidRDefault="00582ABF">
      <w:bookmarkStart w:id="122" w:name="_GoBack"/>
      <w:bookmarkEnd w:id="122"/>
    </w:p>
    <w:sectPr w:rsidR="00582ABF" w:rsidSect="00750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01"/>
    <w:rsid w:val="00582ABF"/>
    <w:rsid w:val="00D4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58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8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8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58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8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8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4E0CEAA84E2C8BA1AB3E4B9E8ACB4F2009828FBE9F8F0D77BA22703DE0DB8EEBA1CBC571DF4DEB1578C1697Dg4d5L" TargetMode="External"/><Relationship Id="rId21" Type="http://schemas.openxmlformats.org/officeDocument/2006/relationships/hyperlink" Target="consultantplus://offline/ref=C44E0CEAA84E2C8BA1AB3E4B9E8ACB4F220A8C86BD988F0D77BA22703DE0DB8EEBA1CBC571DF4DEB1578C1697Dg4d5L" TargetMode="External"/><Relationship Id="rId42" Type="http://schemas.openxmlformats.org/officeDocument/2006/relationships/hyperlink" Target="consultantplus://offline/ref=C44E0CEAA84E2C8BA1AB3E4B9E8ACB4F2205838FBD988F0D77BA22703DE0DB8EF9A193CA70DA53E04037873C724640741CD0973CDC88g2d9L" TargetMode="External"/><Relationship Id="rId47" Type="http://schemas.openxmlformats.org/officeDocument/2006/relationships/hyperlink" Target="consultantplus://offline/ref=C44E0CEAA84E2C8BA1AB3E4B9E8ACB4F2205838FBD988F0D77BA22703DE0DB8EEBA1CBC571DF4DEB1578C1697Dg4d5L" TargetMode="External"/><Relationship Id="rId63" Type="http://schemas.openxmlformats.org/officeDocument/2006/relationships/hyperlink" Target="consultantplus://offline/ref=C44E0CEAA84E2C8BA1AB3E4B9E8ACB4F2205838FBD988F0D77BA22703DE0DB8EF9A193CA70DA57E04037873C724640741CD0973CDC88g2d9L" TargetMode="External"/><Relationship Id="rId68" Type="http://schemas.openxmlformats.org/officeDocument/2006/relationships/hyperlink" Target="consultantplus://offline/ref=C44E0CEAA84E2C8BA1AB3E4B9E8ACB4F2205838FBD988F0D77BA22703DE0DB8EF9A193C971DC5BE04037873C724640741CD0973CDC88g2d9L" TargetMode="External"/><Relationship Id="rId84" Type="http://schemas.openxmlformats.org/officeDocument/2006/relationships/hyperlink" Target="consultantplus://offline/ref=C44E0CEAA84E2C8BA1AB3E4B9E8ACB4F220B8C8EB8968F0D77BA22703DE0DB8EF9A193C970DB53EB1C6D97383B12496B18CF893FC2882B26g9d8L" TargetMode="External"/><Relationship Id="rId89" Type="http://schemas.openxmlformats.org/officeDocument/2006/relationships/hyperlink" Target="consultantplus://offline/ref=C44E0CEAA84E2C8BA1AB3E4B9E8ACB4F220B8B86BB968F0D77BA22703DE0DB8EF9A193C970DB53EA166D97383B12496B18CF893FC2882B26g9d8L" TargetMode="External"/><Relationship Id="rId16" Type="http://schemas.openxmlformats.org/officeDocument/2006/relationships/hyperlink" Target="consultantplus://offline/ref=C44E0CEAA84E2C8BA1AB3E4B9E8ACB4F2205838FBD988F0D77BA22703DE0DB8EF9A193CA70DA51E04037873C724640741CD0973CDC88g2d9L" TargetMode="External"/><Relationship Id="rId11" Type="http://schemas.openxmlformats.org/officeDocument/2006/relationships/hyperlink" Target="consultantplus://offline/ref=C44E0CEAA84E2C8BA1AB3E4B9E8ACB4F23058C84BE9C8F0D77BA22703DE0DB8EF9A193C970DB53ED1C6D97383B12496B18CF893FC2882B26g9d8L" TargetMode="External"/><Relationship Id="rId32" Type="http://schemas.openxmlformats.org/officeDocument/2006/relationships/hyperlink" Target="consultantplus://offline/ref=C44E0CEAA84E2C8BA1AB3E4B9E8ACB4F2009828FBE9F8F0D77BA22703DE0DB8EEBA1CBC571DF4DEB1578C1697Dg4d5L" TargetMode="External"/><Relationship Id="rId37" Type="http://schemas.openxmlformats.org/officeDocument/2006/relationships/hyperlink" Target="consultantplus://offline/ref=C44E0CEAA84E2C8BA1AB3E4B9E8ACB4F22048B86BA9F8F0D77BA22703DE0DB8EF9A193C97B8F02AF416BC26D614745741ED18Bg3dCL" TargetMode="External"/><Relationship Id="rId53" Type="http://schemas.openxmlformats.org/officeDocument/2006/relationships/hyperlink" Target="consultantplus://offline/ref=C44E0CEAA84E2C8BA1AB3E4B9E8ACB4F2205838FBD988F0D77BA22703DE0DB8EF9A193CA70DA51E04037873C724640741CD0973CDC88g2d9L" TargetMode="External"/><Relationship Id="rId58" Type="http://schemas.openxmlformats.org/officeDocument/2006/relationships/hyperlink" Target="consultantplus://offline/ref=C44E0CEAA84E2C8BA1AB3E4B9E8ACB4F2205838FBD988F0D77BA22703DE0DB8EF9A193CA70DA57E04037873C724640741CD0973CDC88g2d9L" TargetMode="External"/><Relationship Id="rId74" Type="http://schemas.openxmlformats.org/officeDocument/2006/relationships/hyperlink" Target="consultantplus://offline/ref=C44E0CEAA84E2C8BA1AB3E4B9E8ACB4F2205838FBD988F0D77BA22703DE0DB8EF9A193CA70DA56E04037873C724640741CD0973CDC88g2d9L" TargetMode="External"/><Relationship Id="rId79" Type="http://schemas.openxmlformats.org/officeDocument/2006/relationships/hyperlink" Target="consultantplus://offline/ref=C44E0CEAA84E2C8BA1AB3E4B9E8ACB4F22098987BC998F0D77BA22703DE0DB8EEBA1CBC571DF4DEB1578C1697Dg4d5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44E0CEAA84E2C8BA1AB3E4B9E8ACB4F220B8B86BB968F0D77BA22703DE0DB8EF9A193C970DB53EA176D97383B12496B18CF893FC2882B26g9d8L" TargetMode="External"/><Relationship Id="rId14" Type="http://schemas.openxmlformats.org/officeDocument/2006/relationships/hyperlink" Target="consultantplus://offline/ref=C44E0CEAA84E2C8BA1AB3E4B9E8ACB4F22088B8FBF988F0D77BA22703DE0DB8EF9A193C970DB53EA146D97383B12496B18CF893FC2882B26g9d8L" TargetMode="External"/><Relationship Id="rId22" Type="http://schemas.openxmlformats.org/officeDocument/2006/relationships/hyperlink" Target="consultantplus://offline/ref=C44E0CEAA84E2C8BA1AB3E4B9E8ACB4F2009828FBE9F8F0D77BA22703DE0DB8EEBA1CBC571DF4DEB1578C1697Dg4d5L" TargetMode="External"/><Relationship Id="rId27" Type="http://schemas.openxmlformats.org/officeDocument/2006/relationships/hyperlink" Target="consultantplus://offline/ref=C44E0CEAA84E2C8BA1AB3E4B9E8ACB4F2205838FBD988F0D77BA22703DE0DB8EF9A193C979DF5AE04037873C724640741CD0973CDC88g2d9L" TargetMode="External"/><Relationship Id="rId30" Type="http://schemas.openxmlformats.org/officeDocument/2006/relationships/hyperlink" Target="consultantplus://offline/ref=C44E0CEAA84E2C8BA1AB3E4B9E8ACB4F250D898FB9988F0D77BA22703DE0DB8EF9A193C970DB51EA1C6D97383B12496B18CF893FC2882B26g9d8L" TargetMode="External"/><Relationship Id="rId35" Type="http://schemas.openxmlformats.org/officeDocument/2006/relationships/hyperlink" Target="consultantplus://offline/ref=C44E0CEAA84E2C8BA1AB3E4B9E8ACB4F2205838FBD988F0D77BA22703DE0DB8EF9A193C974DE56E04037873C724640741CD0973CDC88g2d9L" TargetMode="External"/><Relationship Id="rId43" Type="http://schemas.openxmlformats.org/officeDocument/2006/relationships/hyperlink" Target="consultantplus://offline/ref=C44E0CEAA84E2C8BA1AB3E4B9E8ACB4F2205838FBD988F0D77BA22703DE0DB8EF9A193CA70DA56E04037873C724640741CD0973CDC88g2d9L" TargetMode="External"/><Relationship Id="rId48" Type="http://schemas.openxmlformats.org/officeDocument/2006/relationships/hyperlink" Target="consultantplus://offline/ref=C44E0CEAA84E2C8BA1AB3E4B9E8ACB4F2205838FBD988F0D77BA22703DE0DB8EF9A193C970DA57EF166D97383B12496B18CF893FC2882B26g9d8L" TargetMode="External"/><Relationship Id="rId56" Type="http://schemas.openxmlformats.org/officeDocument/2006/relationships/hyperlink" Target="consultantplus://offline/ref=C44E0CEAA84E2C8BA1AB3E4B9E8ACB4F2205838FBD988F0D77BA22703DE0DB8EF9A193CA70DA56E04037873C724640741CD0973CDC88g2d9L" TargetMode="External"/><Relationship Id="rId64" Type="http://schemas.openxmlformats.org/officeDocument/2006/relationships/hyperlink" Target="consultantplus://offline/ref=C44E0CEAA84E2C8BA1AB3E4B9E8ACB4F2205838FBD988F0D77BA22703DE0DB8EF9A193CA70DA56E04037873C724640741CD0973CDC88g2d9L" TargetMode="External"/><Relationship Id="rId69" Type="http://schemas.openxmlformats.org/officeDocument/2006/relationships/hyperlink" Target="consultantplus://offline/ref=C44E0CEAA84E2C8BA1AB3E4B9E8ACB4F2205838FBD988F0D77BA22703DE0DB8EF9A193C972DB5BE04037873C724640741CD0973CDC88g2d9L" TargetMode="External"/><Relationship Id="rId77" Type="http://schemas.openxmlformats.org/officeDocument/2006/relationships/hyperlink" Target="consultantplus://offline/ref=C44E0CEAA84E2C8BA1AB3E4B9E8ACB4F22048386BF9D8F0D77BA22703DE0DB8EF9A193C970DB53E91D6D97383B12496B18CF893FC2882B26g9d8L" TargetMode="External"/><Relationship Id="rId8" Type="http://schemas.openxmlformats.org/officeDocument/2006/relationships/hyperlink" Target="consultantplus://offline/ref=C44E0CEAA84E2C8BA1AB3E4B9E8ACB4F2205838FBD988F0D77BA22703DE0DB8EF9A193CA70D852E04037873C724640741CD0973CDC88g2d9L" TargetMode="External"/><Relationship Id="rId51" Type="http://schemas.openxmlformats.org/officeDocument/2006/relationships/hyperlink" Target="consultantplus://offline/ref=C44E0CEAA84E2C8BA1AB3E4B9E8ACB4F2205838FBD988F0D77BA22703DE0DB8EF9A193CA70DA51E04037873C724640741CD0973CDC88g2d9L" TargetMode="External"/><Relationship Id="rId72" Type="http://schemas.openxmlformats.org/officeDocument/2006/relationships/hyperlink" Target="consultantplus://offline/ref=C44E0CEAA84E2C8BA1AB3E4B9E8ACB4F2205838FBD988F0D77BA22703DE0DB8EF9A193C979DF5AE04037873C724640741CD0973CDC88g2d9L" TargetMode="External"/><Relationship Id="rId80" Type="http://schemas.openxmlformats.org/officeDocument/2006/relationships/hyperlink" Target="consultantplus://offline/ref=C44E0CEAA84E2C8BA1AB3E4B9E8ACB4F22098987BC998F0D77BA22703DE0DB8EF9A193C970DB53E8106D97383B12496B18CF893FC2882B26g9d8L" TargetMode="External"/><Relationship Id="rId85" Type="http://schemas.openxmlformats.org/officeDocument/2006/relationships/hyperlink" Target="consultantplus://offline/ref=C44E0CEAA84E2C8BA1AB3E4B9E8ACB4F220B8C8EB8968F0D77BA22703DE0DB8EF9A193C970DB52E3126D97383B12496B18CF893FC2882B26g9d8L" TargetMode="External"/><Relationship Id="rId3" Type="http://schemas.openxmlformats.org/officeDocument/2006/relationships/settings" Target="settings.xml"/><Relationship Id="rId12" Type="http://schemas.openxmlformats.org/officeDocument/2006/relationships/hyperlink" Target="consultantplus://offline/ref=C44E0CEAA84E2C8BA1AB3E4B9E8ACB4F220F828EBC9E8F0D77BA22703DE0DB8EEBA1CBC571DF4DEB1578C1697Dg4d5L" TargetMode="External"/><Relationship Id="rId17" Type="http://schemas.openxmlformats.org/officeDocument/2006/relationships/hyperlink" Target="consultantplus://offline/ref=C44E0CEAA84E2C8BA1AB3E4B9E8ACB4F2205838FBD988F0D77BA22703DE0DB8EF9A193CA70DA5BE04037873C724640741CD0973CDC88g2d9L" TargetMode="External"/><Relationship Id="rId25" Type="http://schemas.openxmlformats.org/officeDocument/2006/relationships/hyperlink" Target="consultantplus://offline/ref=C44E0CEAA84E2C8BA1AB3E4B9E8ACB4F2009828FBE9F8F0D77BA22703DE0DB8EEBA1CBC571DF4DEB1578C1697Dg4d5L" TargetMode="External"/><Relationship Id="rId33" Type="http://schemas.openxmlformats.org/officeDocument/2006/relationships/hyperlink" Target="consultantplus://offline/ref=C44E0CEAA84E2C8BA1AB3E4B9E8ACB4F2205838FBD988F0D77BA22703DE0DB8EEBA1CBC571DF4DEB1578C1697Dg4d5L" TargetMode="External"/><Relationship Id="rId38" Type="http://schemas.openxmlformats.org/officeDocument/2006/relationships/hyperlink" Target="consultantplus://offline/ref=C44E0CEAA84E2C8BA1AB3E4B9E8ACB4F2205838FBD988F0D77BA22703DE0DB8EF9A193C974DE56E04037873C724640741CD0973CDC88g2d9L" TargetMode="External"/><Relationship Id="rId46" Type="http://schemas.openxmlformats.org/officeDocument/2006/relationships/hyperlink" Target="consultantplus://offline/ref=C44E0CEAA84E2C8BA1AB3E4B9E8ACB4F2205838FBD988F0D77BA22703DE0DB8EF9A193C970DA57EF166D97383B12496B18CF893FC2882B26g9d8L" TargetMode="External"/><Relationship Id="rId59" Type="http://schemas.openxmlformats.org/officeDocument/2006/relationships/hyperlink" Target="consultantplus://offline/ref=C44E0CEAA84E2C8BA1AB3E4B9E8ACB4F2205838FBD988F0D77BA22703DE0DB8EF9A193CA70DA56E04037873C724640741CD0973CDC88g2d9L" TargetMode="External"/><Relationship Id="rId67" Type="http://schemas.openxmlformats.org/officeDocument/2006/relationships/hyperlink" Target="consultantplus://offline/ref=C44E0CEAA84E2C8BA1AB3E4B9E8ACB4F250D898FB9988F0D77BA22703DE0DB8EF9A193C970DB51E9156D97383B12496B18CF893FC2882B26g9d8L" TargetMode="External"/><Relationship Id="rId20" Type="http://schemas.openxmlformats.org/officeDocument/2006/relationships/hyperlink" Target="consultantplus://offline/ref=C44E0CEAA84E2C8BA1AB3E4B9E8ACB4F2009828FBE9F8F0D77BA22703DE0DB8EEBA1CBC571DF4DEB1578C1697Dg4d5L" TargetMode="External"/><Relationship Id="rId41" Type="http://schemas.openxmlformats.org/officeDocument/2006/relationships/hyperlink" Target="consultantplus://offline/ref=C44E0CEAA84E2C8BA1AB3E4B9E8ACB4F2205838FBD988F0D77BA22703DE0DB8EF9A193C974DE56E04037873C724640741CD0973CDC88g2d9L" TargetMode="External"/><Relationship Id="rId54" Type="http://schemas.openxmlformats.org/officeDocument/2006/relationships/hyperlink" Target="consultantplus://offline/ref=C44E0CEAA84E2C8BA1AB3E4B9E8ACB4F2205838FBD988F0D77BA22703DE0DB8EF9A193CA70DA51E04037873C724640741CD0973CDC88g2d9L" TargetMode="External"/><Relationship Id="rId62" Type="http://schemas.openxmlformats.org/officeDocument/2006/relationships/hyperlink" Target="consultantplus://offline/ref=C44E0CEAA84E2C8BA1AB3E4B9E8ACB4F2205838FBD988F0D77BA22703DE0DB8EF9A193CA70DA56E04037873C724640741CD0973CDC88g2d9L" TargetMode="External"/><Relationship Id="rId70" Type="http://schemas.openxmlformats.org/officeDocument/2006/relationships/hyperlink" Target="consultantplus://offline/ref=C44E0CEAA84E2C8BA1AB3E4B9E8ACB4F2205838FBD988F0D77BA22703DE0DB8EF9A193C971DC5BE04037873C724640741CD0973CDC88g2d9L" TargetMode="External"/><Relationship Id="rId75" Type="http://schemas.openxmlformats.org/officeDocument/2006/relationships/hyperlink" Target="consultantplus://offline/ref=C44E0CEAA84E2C8BA1AB3E4B9E8ACB4F2205838FBD988F0D77BA22703DE0DB8EF9A193CA70DA57E04037873C724640741CD0973CDC88g2d9L" TargetMode="External"/><Relationship Id="rId83" Type="http://schemas.openxmlformats.org/officeDocument/2006/relationships/hyperlink" Target="consultantplus://offline/ref=C44E0CEAA84E2C8BA1AB3E4B9E8ACB4F220B8C8EB89B8F0D77BA22703DE0DB8EF9A193C970DB53EF126D97383B12496B18CF893FC2882B26g9d8L" TargetMode="External"/><Relationship Id="rId88" Type="http://schemas.openxmlformats.org/officeDocument/2006/relationships/hyperlink" Target="consultantplus://offline/ref=C44E0CEAA84E2C8BA1AB3E4B9E8ACB4F22048386BF9D8F0D77BA22703DE0DB8EF9A193C970DB53E91D6D97383B12496B18CF893FC2882B26g9d8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4E0CEAA84E2C8BA1AB3E4B9E8ACB4F22048386BF9D8F0D77BA22703DE0DB8EF9A193C970DB53E91D6D97383B12496B18CF893FC2882B26g9d8L" TargetMode="External"/><Relationship Id="rId15" Type="http://schemas.openxmlformats.org/officeDocument/2006/relationships/hyperlink" Target="consultantplus://offline/ref=C44E0CEAA84E2C8BA1AB3E4B9E8ACB4F250D898FB9988F0D77BA22703DE0DB8EF9A193C970DB51EA176D97383B12496B18CF893FC2882B26g9d8L" TargetMode="External"/><Relationship Id="rId23" Type="http://schemas.openxmlformats.org/officeDocument/2006/relationships/hyperlink" Target="consultantplus://offline/ref=C44E0CEAA84E2C8BA1AB3E4B9E8ACB4F2205838FBD988F0D77BA22703DE0DB8EF9A193C971DC5BE04037873C724640741CD0973CDC88g2d9L" TargetMode="External"/><Relationship Id="rId28" Type="http://schemas.openxmlformats.org/officeDocument/2006/relationships/hyperlink" Target="consultantplus://offline/ref=C44E0CEAA84E2C8BA1AB3E4B9E8ACB4F250D898FB9988F0D77BA22703DE0DB8EF9A193C970DB51EA116D97383B12496B18CF893FC2882B26g9d8L" TargetMode="External"/><Relationship Id="rId36" Type="http://schemas.openxmlformats.org/officeDocument/2006/relationships/hyperlink" Target="consultantplus://offline/ref=C44E0CEAA84E2C8BA1AB3E4B9E8ACB4F2205838FBD988F0D77BA22703DE0DB8EF9A193C974DE56E04037873C724640741CD0973CDC88g2d9L" TargetMode="External"/><Relationship Id="rId49" Type="http://schemas.openxmlformats.org/officeDocument/2006/relationships/hyperlink" Target="consultantplus://offline/ref=C44E0CEAA84E2C8BA1AB3E4B9E8ACB4F2205838FBD988F0D77BA22703DE0DB8EF9A193C974DE56E04037873C724640741CD0973CDC88g2d9L" TargetMode="External"/><Relationship Id="rId57" Type="http://schemas.openxmlformats.org/officeDocument/2006/relationships/hyperlink" Target="consultantplus://offline/ref=C44E0CEAA84E2C8BA1AB3E4B9E8ACB4F2205838FBD988F0D77BA22703DE0DB8EF9A193CA70DA51E04037873C724640741CD0973CDC88g2d9L" TargetMode="External"/><Relationship Id="rId10" Type="http://schemas.openxmlformats.org/officeDocument/2006/relationships/hyperlink" Target="consultantplus://offline/ref=C44E0CEAA84E2C8BA1AB3E4B9E8ACB4F200A8B87B8978F0D77BA22703DE0DB8EEBA1CBC571DF4DEB1578C1697Dg4d5L" TargetMode="External"/><Relationship Id="rId31" Type="http://schemas.openxmlformats.org/officeDocument/2006/relationships/hyperlink" Target="consultantplus://offline/ref=C44E0CEAA84E2C8BA1AB3E4B9E8ACB4F220A8C86BD988F0D77BA22703DE0DB8EEBA1CBC571DF4DEB1578C1697Dg4d5L" TargetMode="External"/><Relationship Id="rId44" Type="http://schemas.openxmlformats.org/officeDocument/2006/relationships/hyperlink" Target="consultantplus://offline/ref=C44E0CEAA84E2C8BA1AB3E4B9E8ACB4F250D8A80B89D8F0D77BA22703DE0DB8EF9A193C970DB53E9116D97383B12496B18CF893FC2882B26g9d8L" TargetMode="External"/><Relationship Id="rId52" Type="http://schemas.openxmlformats.org/officeDocument/2006/relationships/hyperlink" Target="consultantplus://offline/ref=C44E0CEAA84E2C8BA1AB3E4B9E8ACB4F2205838FBD988F0D77BA22703DE0DB8EF9A193CB75DA58BF452296647E435A6A1DCF8B3EDEg8d8L" TargetMode="External"/><Relationship Id="rId60" Type="http://schemas.openxmlformats.org/officeDocument/2006/relationships/hyperlink" Target="consultantplus://offline/ref=C44E0CEAA84E2C8BA1AB3E4B9E8ACB4F2205838FBD988F0D77BA22703DE0DB8EF9A193CA70DA51E04037873C724640741CD0973CDC88g2d9L" TargetMode="External"/><Relationship Id="rId65" Type="http://schemas.openxmlformats.org/officeDocument/2006/relationships/hyperlink" Target="consultantplus://offline/ref=C44E0CEAA84E2C8BA1AB3E4B9E8ACB4F2205838FBD988F0D77BA22703DE0DB8EF9A193CA70DA51E04037873C724640741CD0973CDC88g2d9L" TargetMode="External"/><Relationship Id="rId73" Type="http://schemas.openxmlformats.org/officeDocument/2006/relationships/hyperlink" Target="consultantplus://offline/ref=C44E0CEAA84E2C8BA1AB3E4B9E8ACB4F2205838FBD988F0D77BA22703DE0DB8EF9A193CA70DA57E04037873C724640741CD0973CDC88g2d9L" TargetMode="External"/><Relationship Id="rId78" Type="http://schemas.openxmlformats.org/officeDocument/2006/relationships/hyperlink" Target="consultantplus://offline/ref=C44E0CEAA84E2C8BA1AB3E4B9E8ACB4F220B8883BE9B8F0D77BA22703DE0DB8EEBA1CBC571DF4DEB1578C1697Dg4d5L" TargetMode="External"/><Relationship Id="rId81" Type="http://schemas.openxmlformats.org/officeDocument/2006/relationships/hyperlink" Target="consultantplus://offline/ref=C44E0CEAA84E2C8BA1AB3E4B9E8ACB4F22098987BC998F0D77BA22703DE0DB8EF9A193C970DB53E8116D97383B12496B18CF893FC2882B26g9d8L" TargetMode="External"/><Relationship Id="rId86" Type="http://schemas.openxmlformats.org/officeDocument/2006/relationships/hyperlink" Target="consultantplus://offline/ref=C44E0CEAA84E2C8BA1AB3E4B9E8ACB4F220B8C8EB8968F0D77BA22703DE0DB8EF9A193C970DB52E3136D97383B12496B18CF893FC2882B26g9d8L" TargetMode="External"/><Relationship Id="rId4" Type="http://schemas.openxmlformats.org/officeDocument/2006/relationships/webSettings" Target="webSettings.xml"/><Relationship Id="rId9" Type="http://schemas.openxmlformats.org/officeDocument/2006/relationships/hyperlink" Target="consultantplus://offline/ref=C44E0CEAA84E2C8BA1AB3E4B9E8ACB4F22088B8FB99B8F0D77BA22703DE0DB8EEBA1CBC571DF4DEB1578C1697Dg4d5L" TargetMode="External"/><Relationship Id="rId13" Type="http://schemas.openxmlformats.org/officeDocument/2006/relationships/hyperlink" Target="consultantplus://offline/ref=C44E0CEAA84E2C8BA1AB3E4B9E8ACB4F22058D85BE968F0D77BA22703DE0DB8EF9A193C970DB53E8146D97383B12496B18CF893FC2882B26g9d8L" TargetMode="External"/><Relationship Id="rId18" Type="http://schemas.openxmlformats.org/officeDocument/2006/relationships/hyperlink" Target="consultantplus://offline/ref=C44E0CEAA84E2C8BA1AB3E4B9E8ACB4F2205838FBD988F0D77BA22703DE0DB8EF9A193C970DB51E2146D97383B12496B18CF893FC2882B26g9d8L" TargetMode="External"/><Relationship Id="rId39" Type="http://schemas.openxmlformats.org/officeDocument/2006/relationships/hyperlink" Target="consultantplus://offline/ref=C44E0CEAA84E2C8BA1AB3E4B9E8ACB4F250D898FB9988F0D77BA22703DE0DB8EF9A193C970DB51EA1D6D97383B12496B18CF893FC2882B26g9d8L" TargetMode="External"/><Relationship Id="rId34" Type="http://schemas.openxmlformats.org/officeDocument/2006/relationships/hyperlink" Target="consultantplus://offline/ref=C44E0CEAA84E2C8BA1AB3E4B9E8ACB4F22048B86BA9F8F0D77BA22703DE0DB8EF9A193C97B8F02AF416BC26D614745741ED18Bg3dCL" TargetMode="External"/><Relationship Id="rId50" Type="http://schemas.openxmlformats.org/officeDocument/2006/relationships/hyperlink" Target="consultantplus://offline/ref=C44E0CEAA84E2C8BA1AB3E4B9E8ACB4F250D898FB9988F0D77BA22703DE0DB8EF9A193C970DB51E9146D97383B12496B18CF893FC2882B26g9d8L" TargetMode="External"/><Relationship Id="rId55" Type="http://schemas.openxmlformats.org/officeDocument/2006/relationships/hyperlink" Target="consultantplus://offline/ref=C44E0CEAA84E2C8BA1AB3E4B9E8ACB4F2205838FBD988F0D77BA22703DE0DB8EF9A193CA70DA57E04037873C724640741CD0973CDC88g2d9L" TargetMode="External"/><Relationship Id="rId76" Type="http://schemas.openxmlformats.org/officeDocument/2006/relationships/hyperlink" Target="consultantplus://offline/ref=C44E0CEAA84E2C8BA1AB3E4B9E8ACB4F2205838FBD988F0D77BA22703DE0DB8EF9A193CA70DA56E04037873C724640741CD0973CDC88g2d9L" TargetMode="External"/><Relationship Id="rId7" Type="http://schemas.openxmlformats.org/officeDocument/2006/relationships/hyperlink" Target="consultantplus://offline/ref=C44E0CEAA84E2C8BA1AB3E4B9E8ACB4F250D898FB9988F0D77BA22703DE0DB8EF9A193C970DB51EA176D97383B12496B18CF893FC2882B26g9d8L" TargetMode="External"/><Relationship Id="rId71" Type="http://schemas.openxmlformats.org/officeDocument/2006/relationships/hyperlink" Target="consultantplus://offline/ref=C44E0CEAA84E2C8BA1AB3E4B9E8ACB4F2205838FBD988F0D77BA22703DE0DB8EF9A193C972DB5BE04037873C724640741CD0973CDC88g2d9L"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44E0CEAA84E2C8BA1AB3E4B9E8ACB4F250D898FB9988F0D77BA22703DE0DB8EF9A193C970DB51EA136D97383B12496B18CF893FC2882B26g9d8L" TargetMode="External"/><Relationship Id="rId24" Type="http://schemas.openxmlformats.org/officeDocument/2006/relationships/hyperlink" Target="consultantplus://offline/ref=C44E0CEAA84E2C8BA1AB3E4B9E8ACB4F2205838FBD988F0D77BA22703DE0DB8EF9A193C972DB5BE04037873C724640741CD0973CDC88g2d9L" TargetMode="External"/><Relationship Id="rId40" Type="http://schemas.openxmlformats.org/officeDocument/2006/relationships/hyperlink" Target="consultantplus://offline/ref=C44E0CEAA84E2C8BA1AB3E4B9E8ACB4F22048B86BA9F8F0D77BA22703DE0DB8EF9A193C97B8F02AF416BC26D614745741ED18Bg3dCL" TargetMode="External"/><Relationship Id="rId45" Type="http://schemas.openxmlformats.org/officeDocument/2006/relationships/hyperlink" Target="consultantplus://offline/ref=C44E0CEAA84E2C8BA1AB3E4B9E8ACB4F2205838FBD988F0D77BA22703DE0DB8EF9A193C971DA5AE04037873C724640741CD0973CDC88g2d9L" TargetMode="External"/><Relationship Id="rId66" Type="http://schemas.openxmlformats.org/officeDocument/2006/relationships/hyperlink" Target="consultantplus://offline/ref=C44E0CEAA84E2C8BA1AB3E4B9E8ACB4F2205838FBD988F0D77BA22703DE0DB8EF9A193CB75DA58BF452296647E435A6A1DCF8B3EDEg8d8L" TargetMode="External"/><Relationship Id="rId87" Type="http://schemas.openxmlformats.org/officeDocument/2006/relationships/hyperlink" Target="consultantplus://offline/ref=C44E0CEAA84E2C8BA1AB3E4B9E8ACB4F22098985BF9A8F0D77BA22703DE0DB8EF9A193C970DB53EE146D97383B12496B18CF893FC2882B26g9d8L" TargetMode="External"/><Relationship Id="rId61" Type="http://schemas.openxmlformats.org/officeDocument/2006/relationships/hyperlink" Target="consultantplus://offline/ref=C44E0CEAA84E2C8BA1AB3E4B9E8ACB4F2205838FBD988F0D77BA22703DE0DB8EF9A193CA70DA57E04037873C724640741CD0973CDC88g2d9L" TargetMode="External"/><Relationship Id="rId82" Type="http://schemas.openxmlformats.org/officeDocument/2006/relationships/hyperlink" Target="consultantplus://offline/ref=C44E0CEAA84E2C8BA1AB3E4B9E8ACB4F22098987BC998F0D77BA22703DE0DB8EF9A193C970DB53E8126D97383B12496B18CF893FC2882B26g9d8L" TargetMode="External"/><Relationship Id="rId19" Type="http://schemas.openxmlformats.org/officeDocument/2006/relationships/hyperlink" Target="consultantplus://offline/ref=C44E0CEAA84E2C8BA1AB3E4B9E8ACB4F250D898FB9988F0D77BA22703DE0DB8EF9A193C970DB51EA106D97383B12496B18CF893FC2882B26g9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13547</Words>
  <Characters>77223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2022-01-14T11:29:00Z</dcterms:created>
  <dcterms:modified xsi:type="dcterms:W3CDTF">2022-01-14T11:29:00Z</dcterms:modified>
</cp:coreProperties>
</file>